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B83E1D">
      <w:pPr>
        <w:pStyle w:val="Heading1"/>
      </w:pPr>
      <w:r>
        <w:t>February 20,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>Business</w:t>
      </w:r>
    </w:p>
    <w:p w:rsidR="002968F3" w:rsidRDefault="002968F3" w:rsidP="00994341">
      <w:pPr>
        <w:rPr>
          <w:szCs w:val="24"/>
        </w:rPr>
      </w:pPr>
      <w:r>
        <w:rPr>
          <w:szCs w:val="24"/>
        </w:rPr>
        <w:t xml:space="preserve">  Proposal No. 2, 2019 – Amending the Lawrence Municipal Code concerning fees and </w:t>
      </w:r>
    </w:p>
    <w:p w:rsidR="002968F3" w:rsidRDefault="002968F3" w:rsidP="00994341">
      <w:pPr>
        <w:rPr>
          <w:szCs w:val="24"/>
        </w:rPr>
      </w:pPr>
      <w:r>
        <w:rPr>
          <w:szCs w:val="24"/>
        </w:rPr>
        <w:t xml:space="preserve">  Charges related to the removal, storage, and related services pertaining to vehicles</w:t>
      </w:r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  <w:r w:rsidR="002968F3">
        <w:rPr>
          <w:szCs w:val="24"/>
        </w:rPr>
        <w:t xml:space="preserve">- </w:t>
      </w:r>
      <w:r w:rsidR="00A75274">
        <w:rPr>
          <w:szCs w:val="24"/>
        </w:rPr>
        <w:t>None</w:t>
      </w:r>
      <w:bookmarkStart w:id="0" w:name="_GoBack"/>
      <w:bookmarkEnd w:id="0"/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75274">
      <w:rPr>
        <w:noProof/>
      </w:rPr>
      <w:t>2/12/2019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968F3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274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E1D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1AEBC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24</cp:revision>
  <cp:lastPrinted>2018-11-10T14:56:00Z</cp:lastPrinted>
  <dcterms:created xsi:type="dcterms:W3CDTF">2018-06-06T15:15:00Z</dcterms:created>
  <dcterms:modified xsi:type="dcterms:W3CDTF">2019-02-12T15:01:00Z</dcterms:modified>
</cp:coreProperties>
</file>