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B3A931" w14:textId="017B8041" w:rsidR="00025076" w:rsidRPr="00E842BF" w:rsidRDefault="00EB4A8B" w:rsidP="00E97548">
      <w:pPr>
        <w:spacing w:before="240" w:after="240"/>
        <w:jc w:val="center"/>
        <w:rPr>
          <w:b/>
        </w:rPr>
      </w:pPr>
      <w:r>
        <w:rPr>
          <w:b/>
        </w:rPr>
        <w:t xml:space="preserve">AGENCY </w:t>
      </w:r>
      <w:r w:rsidR="00EB5317">
        <w:rPr>
          <w:b/>
        </w:rPr>
        <w:t>SERVICES</w:t>
      </w:r>
      <w:r>
        <w:rPr>
          <w:b/>
        </w:rPr>
        <w:t xml:space="preserve"> </w:t>
      </w:r>
      <w:r w:rsidR="00025076" w:rsidRPr="00E842BF">
        <w:rPr>
          <w:b/>
        </w:rPr>
        <w:t>AGREEMENT</w:t>
      </w:r>
    </w:p>
    <w:p w14:paraId="776E948A" w14:textId="46852650" w:rsidR="00025076" w:rsidRPr="00E842BF" w:rsidRDefault="00025076" w:rsidP="00E97548">
      <w:pPr>
        <w:spacing w:before="240" w:after="240"/>
      </w:pPr>
      <w:r>
        <w:t xml:space="preserve">THIS AGREEMENT, executed on the date indicated below, is made by and between </w:t>
      </w:r>
      <w:r w:rsidR="30F10B9B">
        <w:t>Eugene Health, Inc. dba Crosswalk Health</w:t>
      </w:r>
      <w:r w:rsidR="00EB4A8B">
        <w:t xml:space="preserve">, a </w:t>
      </w:r>
      <w:r w:rsidR="648AAC04">
        <w:t>Delaware</w:t>
      </w:r>
      <w:r w:rsidR="00EB4A8B">
        <w:t xml:space="preserve"> Corporation, with principal place of business at </w:t>
      </w:r>
      <w:r w:rsidR="0512B3C8">
        <w:t>1505 Lyndon B. Johnson Fwy, Suite 455, Farmers Branch, Texas 75234</w:t>
      </w:r>
      <w:r w:rsidR="00F26B81">
        <w:t>,</w:t>
      </w:r>
      <w:r w:rsidR="00EB4A8B">
        <w:t xml:space="preserve"> </w:t>
      </w:r>
      <w:r>
        <w:t>(“</w:t>
      </w:r>
      <w:r w:rsidR="00EB4A8B">
        <w:t>Crosswalk</w:t>
      </w:r>
      <w:r>
        <w:t xml:space="preserve">”) </w:t>
      </w:r>
      <w:r w:rsidRPr="000B26B6">
        <w:t xml:space="preserve">and </w:t>
      </w:r>
      <w:r w:rsidR="00F35D4E" w:rsidRPr="000B26B6">
        <w:t xml:space="preserve">City of Lawrence Fire </w:t>
      </w:r>
      <w:r w:rsidR="00A87BDC" w:rsidRPr="000B26B6">
        <w:t>Department and Lawrence PSAP</w:t>
      </w:r>
      <w:r>
        <w:t xml:space="preserve"> (</w:t>
      </w:r>
      <w:r w:rsidR="00FD1A84">
        <w:t xml:space="preserve">collectively </w:t>
      </w:r>
      <w:r>
        <w:t>“The Provider”)</w:t>
      </w:r>
      <w:r w:rsidR="00F26B81">
        <w:t>, hereinafter collectively referred to as the “Parties” or a “Party”.</w:t>
      </w:r>
    </w:p>
    <w:p w14:paraId="684566DE" w14:textId="77777777" w:rsidR="00025076" w:rsidRPr="00E842BF" w:rsidRDefault="00EB4A8B" w:rsidP="00E97548">
      <w:pPr>
        <w:spacing w:before="240" w:after="240"/>
        <w:jc w:val="center"/>
        <w:rPr>
          <w:b/>
        </w:rPr>
      </w:pPr>
      <w:r>
        <w:rPr>
          <w:b/>
        </w:rPr>
        <w:t>RECITALS</w:t>
      </w:r>
    </w:p>
    <w:p w14:paraId="498852DA" w14:textId="6CB9CAA2" w:rsidR="00EB4A8B" w:rsidRPr="00E842BF" w:rsidRDefault="00EB4A8B" w:rsidP="00E97548">
      <w:pPr>
        <w:spacing w:before="240" w:after="240"/>
      </w:pPr>
      <w:r>
        <w:t xml:space="preserve">WHEREAS, Crosswalk has established a </w:t>
      </w:r>
      <w:r w:rsidR="3178C3FC">
        <w:t xml:space="preserve">set of Care Navigation Programs </w:t>
      </w:r>
      <w:r>
        <w:t>for EMS Agencies</w:t>
      </w:r>
      <w:r w:rsidR="0032357A">
        <w:t>, as defined in Exhibit A</w:t>
      </w:r>
      <w:r>
        <w:t xml:space="preserve">, </w:t>
      </w:r>
      <w:r w:rsidR="008E7AA6">
        <w:t xml:space="preserve">which </w:t>
      </w:r>
      <w:r>
        <w:t>includ</w:t>
      </w:r>
      <w:r w:rsidR="008E7AA6">
        <w:t>es</w:t>
      </w:r>
      <w:r>
        <w:t xml:space="preserve"> </w:t>
      </w:r>
      <w:r w:rsidR="36D0ECEF">
        <w:t>a</w:t>
      </w:r>
      <w:r w:rsidR="42D6A7B8">
        <w:t xml:space="preserve"> </w:t>
      </w:r>
      <w:r w:rsidR="6AD3C8CF">
        <w:t xml:space="preserve">911 </w:t>
      </w:r>
      <w:proofErr w:type="spellStart"/>
      <w:r w:rsidR="4FC52A87">
        <w:t>Care</w:t>
      </w:r>
      <w:proofErr w:type="spellEnd"/>
      <w:r w:rsidR="4FC52A87">
        <w:t xml:space="preserve"> Navigation</w:t>
      </w:r>
      <w:r w:rsidR="008E7AA6">
        <w:t xml:space="preserve"> system</w:t>
      </w:r>
      <w:r>
        <w:t xml:space="preserve"> </w:t>
      </w:r>
      <w:r w:rsidR="008E7AA6">
        <w:t>and infrastructure which allows for</w:t>
      </w:r>
      <w:r w:rsidR="002D21FC">
        <w:t xml:space="preserve"> a</w:t>
      </w:r>
      <w:r w:rsidR="008E7AA6">
        <w:t xml:space="preserve"> clinical </w:t>
      </w:r>
      <w:r w:rsidR="002D21FC">
        <w:t>needs</w:t>
      </w:r>
      <w:r w:rsidR="008E7AA6">
        <w:t xml:space="preserve"> assessment and triage determination of a patient to be reviewed by a nurse (“</w:t>
      </w:r>
      <w:r w:rsidR="3158F0A3">
        <w:t>911</w:t>
      </w:r>
      <w:r w:rsidR="4FC52A87">
        <w:t xml:space="preserve"> Care Navigation</w:t>
      </w:r>
      <w:r w:rsidR="0C6D95B0">
        <w:t>”)</w:t>
      </w:r>
      <w:r w:rsidR="006F711E">
        <w:t>;</w:t>
      </w:r>
      <w:r>
        <w:t xml:space="preserve"> and</w:t>
      </w:r>
    </w:p>
    <w:p w14:paraId="0DDF46DF" w14:textId="709D660F" w:rsidR="00025076" w:rsidRPr="00E842BF" w:rsidRDefault="00025076" w:rsidP="00E97548">
      <w:pPr>
        <w:spacing w:before="240" w:after="240"/>
      </w:pPr>
      <w:proofErr w:type="gramStart"/>
      <w:r w:rsidRPr="00E842BF">
        <w:t>WHEREAS,</w:t>
      </w:r>
      <w:proofErr w:type="gramEnd"/>
      <w:r w:rsidRPr="00E842BF">
        <w:t xml:space="preserve"> P</w:t>
      </w:r>
      <w:r w:rsidR="00EB4A8B">
        <w:t>rovider</w:t>
      </w:r>
      <w:r w:rsidRPr="00E842BF">
        <w:t xml:space="preserve"> is duly licensed in the State </w:t>
      </w:r>
      <w:proofErr w:type="gramStart"/>
      <w:r w:rsidR="008E7AA6">
        <w:t>o</w:t>
      </w:r>
      <w:r w:rsidRPr="00E842BF">
        <w:t>f __</w:t>
      </w:r>
      <w:proofErr w:type="gramEnd"/>
      <w:r w:rsidRPr="00E842BF">
        <w:t>____________ to provide ambulance transportation services</w:t>
      </w:r>
      <w:r w:rsidR="00EB4A8B">
        <w:t xml:space="preserve"> and </w:t>
      </w:r>
      <w:r w:rsidR="00F26B81">
        <w:t xml:space="preserve">desires to arrange for alternative care </w:t>
      </w:r>
      <w:r w:rsidR="008E7AA6">
        <w:t xml:space="preserve">options </w:t>
      </w:r>
      <w:r w:rsidR="00F26B81">
        <w:t xml:space="preserve">for low acuity patients </w:t>
      </w:r>
      <w:r w:rsidR="008E7AA6">
        <w:t xml:space="preserve">or patients who require </w:t>
      </w:r>
      <w:proofErr w:type="gramStart"/>
      <w:r w:rsidR="45484278">
        <w:t>needs</w:t>
      </w:r>
      <w:proofErr w:type="gramEnd"/>
      <w:r w:rsidR="45484278">
        <w:t>-based care programs</w:t>
      </w:r>
      <w:r w:rsidR="006F711E">
        <w:t>; and</w:t>
      </w:r>
    </w:p>
    <w:p w14:paraId="49AE8C0A" w14:textId="77777777" w:rsidR="00025076" w:rsidRPr="00E842BF" w:rsidRDefault="00025076" w:rsidP="00E97548">
      <w:pPr>
        <w:spacing w:before="240" w:after="240"/>
      </w:pPr>
      <w:proofErr w:type="gramStart"/>
      <w:r w:rsidRPr="00E842BF">
        <w:t>WHEREAS,</w:t>
      </w:r>
      <w:proofErr w:type="gramEnd"/>
      <w:r w:rsidRPr="00E842BF">
        <w:t xml:space="preserve"> </w:t>
      </w:r>
      <w:r w:rsidR="00F26B81">
        <w:t xml:space="preserve">Crosswalk wishes to provide access to </w:t>
      </w:r>
      <w:r w:rsidR="008E7AA6">
        <w:t xml:space="preserve">such </w:t>
      </w:r>
      <w:r w:rsidR="00F26B81">
        <w:t xml:space="preserve">alternative care options to </w:t>
      </w:r>
      <w:proofErr w:type="gramStart"/>
      <w:r w:rsidR="00F26B81">
        <w:t>Provider;</w:t>
      </w:r>
      <w:proofErr w:type="gramEnd"/>
    </w:p>
    <w:p w14:paraId="3CEFF32B" w14:textId="7AFD7DD8" w:rsidR="007467C4" w:rsidRPr="00E842BF" w:rsidRDefault="00025076" w:rsidP="00E97548">
      <w:pPr>
        <w:spacing w:before="240" w:after="240"/>
      </w:pPr>
      <w:r w:rsidRPr="00E842BF">
        <w:t xml:space="preserve">NOW, THEREFORE, in consideration of the mutual covenants contained herein, the </w:t>
      </w:r>
      <w:r w:rsidR="00F26B81">
        <w:t>P</w:t>
      </w:r>
      <w:r w:rsidRPr="00E842BF">
        <w:t>arties agree as follows:</w:t>
      </w:r>
    </w:p>
    <w:p w14:paraId="31BD10F0" w14:textId="7AE3B310" w:rsidR="00167EA6" w:rsidRDefault="00167EA6" w:rsidP="00E97548">
      <w:pPr>
        <w:numPr>
          <w:ilvl w:val="0"/>
          <w:numId w:val="5"/>
        </w:numPr>
        <w:suppressAutoHyphens w:val="0"/>
        <w:jc w:val="both"/>
        <w:rPr>
          <w:b/>
          <w:bCs/>
        </w:rPr>
      </w:pPr>
      <w:r w:rsidRPr="00595027">
        <w:rPr>
          <w:b/>
          <w:bCs/>
        </w:rPr>
        <w:t>Purpose</w:t>
      </w:r>
      <w:r w:rsidR="000738C1">
        <w:rPr>
          <w:b/>
          <w:bCs/>
        </w:rPr>
        <w:t>:</w:t>
      </w:r>
      <w:r>
        <w:rPr>
          <w:b/>
          <w:bCs/>
        </w:rPr>
        <w:t xml:space="preserve"> </w:t>
      </w:r>
    </w:p>
    <w:p w14:paraId="6E95DFAD" w14:textId="6E406729" w:rsidR="007467C4" w:rsidRPr="00167EA6" w:rsidRDefault="00167EA6" w:rsidP="00E97548">
      <w:pPr>
        <w:numPr>
          <w:ilvl w:val="1"/>
          <w:numId w:val="5"/>
        </w:numPr>
        <w:suppressAutoHyphens w:val="0"/>
        <w:jc w:val="both"/>
        <w:rPr>
          <w:b/>
          <w:bCs/>
        </w:rPr>
      </w:pPr>
      <w:r>
        <w:t xml:space="preserve">The </w:t>
      </w:r>
      <w:r w:rsidR="60CCF1F4">
        <w:t>Provider</w:t>
      </w:r>
      <w:r w:rsidRPr="00595027">
        <w:t xml:space="preserve"> seeks to implement a </w:t>
      </w:r>
      <w:r w:rsidR="2512BF0D">
        <w:t xml:space="preserve">911 </w:t>
      </w:r>
      <w:proofErr w:type="spellStart"/>
      <w:r w:rsidR="2512BF0D">
        <w:t>Care</w:t>
      </w:r>
      <w:proofErr w:type="spellEnd"/>
      <w:r w:rsidRPr="00595027">
        <w:t xml:space="preserve"> </w:t>
      </w:r>
      <w:r w:rsidR="4096D9AA">
        <w:t>N</w:t>
      </w:r>
      <w:r w:rsidRPr="00595027">
        <w:t xml:space="preserve">avigation program in conjunction with its 911 emergency medical services system.  When clinically appropriate, the </w:t>
      </w:r>
      <w:r w:rsidR="1A2B057C">
        <w:t>911 Care N</w:t>
      </w:r>
      <w:r w:rsidRPr="00595027">
        <w:t xml:space="preserve">avigation program aims to match a low-acuity 911 caller to the right level of care based on the caller’s reported medical needs. The </w:t>
      </w:r>
      <w:r w:rsidR="2995FB21">
        <w:t>911 Care N</w:t>
      </w:r>
      <w:r w:rsidRPr="00595027">
        <w:t xml:space="preserve">avigation utilizes nurses and physician approved protocols to guide callers to the right level of care. </w:t>
      </w:r>
    </w:p>
    <w:p w14:paraId="3A35A8AD" w14:textId="6E8D0392" w:rsidR="00025076" w:rsidRDefault="00F26B81" w:rsidP="00E97548">
      <w:pPr>
        <w:numPr>
          <w:ilvl w:val="0"/>
          <w:numId w:val="5"/>
        </w:numPr>
        <w:spacing w:before="240" w:after="240"/>
      </w:pPr>
      <w:r w:rsidRPr="002D21FC">
        <w:rPr>
          <w:b/>
          <w:bCs/>
        </w:rPr>
        <w:t>Obligations of Crosswalk</w:t>
      </w:r>
      <w:r>
        <w:t>:</w:t>
      </w:r>
    </w:p>
    <w:p w14:paraId="3794C0D3" w14:textId="10F38CA6" w:rsidR="00F26B81" w:rsidRDefault="002D21FC" w:rsidP="00E97548">
      <w:pPr>
        <w:numPr>
          <w:ilvl w:val="0"/>
          <w:numId w:val="6"/>
        </w:numPr>
        <w:spacing w:before="240" w:after="240"/>
      </w:pPr>
      <w:r>
        <w:t>Crosswalk shall p</w:t>
      </w:r>
      <w:r w:rsidR="00DF1811">
        <w:t>rovide</w:t>
      </w:r>
      <w:r w:rsidR="0058461C">
        <w:t>,</w:t>
      </w:r>
      <w:r w:rsidR="00DF1811">
        <w:t xml:space="preserve"> </w:t>
      </w:r>
      <w:r w:rsidR="0058461C">
        <w:t xml:space="preserve">at no </w:t>
      </w:r>
      <w:proofErr w:type="gramStart"/>
      <w:r w:rsidR="0058461C">
        <w:t>charge to Provider</w:t>
      </w:r>
      <w:proofErr w:type="gramEnd"/>
      <w:r w:rsidR="0058461C">
        <w:t xml:space="preserve">, </w:t>
      </w:r>
      <w:r w:rsidR="4FC52A87">
        <w:t>911 Care Navigation</w:t>
      </w:r>
      <w:r w:rsidR="00DF1811">
        <w:t xml:space="preserve"> services</w:t>
      </w:r>
      <w:r w:rsidR="00EE45C3">
        <w:t xml:space="preserve"> when requested by Provider through the Crosswalk system. </w:t>
      </w:r>
      <w:r w:rsidR="00FC522B">
        <w:t xml:space="preserve">Such </w:t>
      </w:r>
      <w:r w:rsidR="4FC52A87">
        <w:t>911 Care Navigation</w:t>
      </w:r>
      <w:r w:rsidR="00FC522B">
        <w:t xml:space="preserve"> Services </w:t>
      </w:r>
      <w:r w:rsidR="00F26B81">
        <w:t xml:space="preserve">are outlined in Exhibit A and </w:t>
      </w:r>
      <w:r w:rsidR="00FC522B">
        <w:t xml:space="preserve">may be amended with 30 days advanced written notice to Provider. </w:t>
      </w:r>
    </w:p>
    <w:p w14:paraId="456C9E55" w14:textId="77777777" w:rsidR="000738C1" w:rsidRDefault="00DF1811" w:rsidP="00E97548">
      <w:pPr>
        <w:numPr>
          <w:ilvl w:val="0"/>
          <w:numId w:val="6"/>
        </w:numPr>
        <w:spacing w:before="240" w:after="240"/>
      </w:pPr>
      <w:r>
        <w:t>C</w:t>
      </w:r>
      <w:r w:rsidR="0058461C">
        <w:t xml:space="preserve">rosswalk will be responsible for </w:t>
      </w:r>
      <w:r w:rsidR="002D21FC">
        <w:t xml:space="preserve">all costs and maintenance of </w:t>
      </w:r>
      <w:r w:rsidR="0058461C">
        <w:t xml:space="preserve">the </w:t>
      </w:r>
      <w:r w:rsidR="00356D8C">
        <w:t xml:space="preserve">911 </w:t>
      </w:r>
      <w:r w:rsidR="2CBBE2A7">
        <w:t>C</w:t>
      </w:r>
      <w:r w:rsidR="00356D8C">
        <w:t xml:space="preserve">are </w:t>
      </w:r>
      <w:r w:rsidR="63A7F486">
        <w:t>N</w:t>
      </w:r>
      <w:r w:rsidR="00356D8C">
        <w:t xml:space="preserve">avigation </w:t>
      </w:r>
      <w:r w:rsidR="0058461C">
        <w:t>software</w:t>
      </w:r>
      <w:r w:rsidR="002D21FC">
        <w:t xml:space="preserve"> </w:t>
      </w:r>
      <w:r w:rsidR="3DFC92DC">
        <w:t xml:space="preserve">and services </w:t>
      </w:r>
      <w:r w:rsidR="002D21FC">
        <w:t>infrastructure</w:t>
      </w:r>
      <w:r w:rsidR="3F373C3D">
        <w:t>.</w:t>
      </w:r>
    </w:p>
    <w:p w14:paraId="74119059" w14:textId="730303C2" w:rsidR="00C11E32" w:rsidRDefault="00AC1F8E" w:rsidP="00E97548">
      <w:pPr>
        <w:numPr>
          <w:ilvl w:val="0"/>
          <w:numId w:val="6"/>
        </w:numPr>
        <w:spacing w:before="240" w:after="240"/>
      </w:pPr>
      <w:r>
        <w:t xml:space="preserve">Within </w:t>
      </w:r>
      <w:r w:rsidR="00912AF0">
        <w:t xml:space="preserve">twelve </w:t>
      </w:r>
      <w:r>
        <w:t>months of the effective date,</w:t>
      </w:r>
      <w:r w:rsidR="00B17BF4">
        <w:t xml:space="preserve"> Crosswalk will conduct</w:t>
      </w:r>
      <w:r w:rsidR="002D21FC">
        <w:t>, at no cost to Provider,</w:t>
      </w:r>
      <w:r w:rsidR="00B17BF4">
        <w:t xml:space="preserve"> an analysis of </w:t>
      </w:r>
      <w:r w:rsidR="0E948157">
        <w:t xml:space="preserve">most effective </w:t>
      </w:r>
      <w:r w:rsidR="00B17BF4">
        <w:t xml:space="preserve">use of </w:t>
      </w:r>
      <w:r w:rsidR="002D21FC">
        <w:t xml:space="preserve">the </w:t>
      </w:r>
      <w:r w:rsidR="4FC52A87">
        <w:t>911 Care Navigation</w:t>
      </w:r>
      <w:r w:rsidR="00B17BF4">
        <w:t xml:space="preserve"> system based on data shared by Provider related to patient interactions from the previous </w:t>
      </w:r>
      <w:r w:rsidR="24EA8F9B">
        <w:t>twelve</w:t>
      </w:r>
      <w:r w:rsidR="00B17BF4">
        <w:t xml:space="preserve"> </w:t>
      </w:r>
      <w:r w:rsidR="505BEE88">
        <w:t>to twenty-four</w:t>
      </w:r>
      <w:r w:rsidR="00B17BF4">
        <w:t xml:space="preserve"> months.</w:t>
      </w:r>
    </w:p>
    <w:p w14:paraId="70DB4848" w14:textId="77777777" w:rsidR="00C11E32" w:rsidRDefault="0095375E" w:rsidP="00E97548">
      <w:pPr>
        <w:numPr>
          <w:ilvl w:val="0"/>
          <w:numId w:val="6"/>
        </w:numPr>
      </w:pPr>
      <w:r>
        <w:lastRenderedPageBreak/>
        <w:t xml:space="preserve">Crosswalk will provide to Provider reports and summaries of </w:t>
      </w:r>
      <w:r w:rsidR="155582C4">
        <w:t>program</w:t>
      </w:r>
      <w:r>
        <w:t xml:space="preserve"> data as are reasonably able to be compiled by Crosswalk</w:t>
      </w:r>
      <w:r w:rsidR="00356D8C">
        <w:t>. Reports and cadence will be mutually agreed upon between Crosswalk and Provider to ensure appropriate oversight of the program.</w:t>
      </w:r>
    </w:p>
    <w:p w14:paraId="30BB5ADC" w14:textId="4425953E" w:rsidR="00F26B81" w:rsidRDefault="00F26B81" w:rsidP="00E97548">
      <w:pPr>
        <w:numPr>
          <w:ilvl w:val="0"/>
          <w:numId w:val="5"/>
        </w:numPr>
        <w:spacing w:before="240" w:after="240"/>
      </w:pPr>
      <w:r w:rsidRPr="004D6598">
        <w:rPr>
          <w:b/>
          <w:bCs/>
        </w:rPr>
        <w:t>Obligations of Provider</w:t>
      </w:r>
      <w:r>
        <w:t>:</w:t>
      </w:r>
    </w:p>
    <w:p w14:paraId="1E997B12" w14:textId="77777777" w:rsidR="0058461C" w:rsidRDefault="0058461C" w:rsidP="00E97548">
      <w:pPr>
        <w:numPr>
          <w:ilvl w:val="0"/>
          <w:numId w:val="7"/>
        </w:numPr>
        <w:spacing w:before="240"/>
      </w:pPr>
      <w:proofErr w:type="gramStart"/>
      <w:r>
        <w:t>Provider</w:t>
      </w:r>
      <w:proofErr w:type="gramEnd"/>
      <w:r>
        <w:t xml:space="preserve"> shall be responsible for the cost and maintenance of the EPCR and CAD software of its choice.  </w:t>
      </w:r>
    </w:p>
    <w:p w14:paraId="33299F99" w14:textId="5944D3B6" w:rsidR="00421BAB" w:rsidRDefault="00421BAB" w:rsidP="00E97548">
      <w:pPr>
        <w:numPr>
          <w:ilvl w:val="0"/>
          <w:numId w:val="7"/>
        </w:numPr>
        <w:spacing w:before="240"/>
      </w:pPr>
      <w:r w:rsidRPr="00421BAB">
        <w:t>P</w:t>
      </w:r>
      <w:r w:rsidR="00001D3C">
        <w:t>rovider</w:t>
      </w:r>
      <w:r w:rsidRPr="00421BAB">
        <w:t xml:space="preserve"> will maintain all required </w:t>
      </w:r>
      <w:r w:rsidR="00001D3C">
        <w:t>licenses necessary to provide ambulance transport</w:t>
      </w:r>
      <w:r w:rsidR="008313D0">
        <w:t xml:space="preserve"> </w:t>
      </w:r>
      <w:r w:rsidR="00001D3C">
        <w:t>services</w:t>
      </w:r>
      <w:r w:rsidR="001052C4">
        <w:t xml:space="preserve"> as anticipated under this Agreement</w:t>
      </w:r>
      <w:r w:rsidRPr="00421BAB">
        <w:t xml:space="preserve">.  </w:t>
      </w:r>
      <w:r w:rsidR="00001D3C">
        <w:t>If at any time</w:t>
      </w:r>
      <w:r w:rsidRPr="00421BAB">
        <w:t xml:space="preserve"> P</w:t>
      </w:r>
      <w:r w:rsidR="00001D3C">
        <w:t>rovider</w:t>
      </w:r>
      <w:r w:rsidRPr="00421BAB">
        <w:t xml:space="preserve"> ceases to possess the required </w:t>
      </w:r>
      <w:r w:rsidR="00001D3C">
        <w:t>l</w:t>
      </w:r>
      <w:r w:rsidRPr="00421BAB">
        <w:t>icensure, P</w:t>
      </w:r>
      <w:r w:rsidR="00001D3C">
        <w:t xml:space="preserve">rovider agrees to </w:t>
      </w:r>
      <w:r w:rsidRPr="00421BAB">
        <w:t>notify C</w:t>
      </w:r>
      <w:r w:rsidR="00001D3C">
        <w:t>rosswalk.</w:t>
      </w:r>
      <w:r w:rsidR="000738C1">
        <w:t xml:space="preserve"> </w:t>
      </w:r>
    </w:p>
    <w:p w14:paraId="4E32C8D9" w14:textId="454D5FAB" w:rsidR="00F26B81" w:rsidRDefault="00150A5F" w:rsidP="00E97548">
      <w:pPr>
        <w:numPr>
          <w:ilvl w:val="0"/>
          <w:numId w:val="7"/>
        </w:numPr>
        <w:spacing w:before="240" w:after="240"/>
      </w:pPr>
      <w:r>
        <w:t xml:space="preserve">Within </w:t>
      </w:r>
      <w:r w:rsidR="00C12BD8">
        <w:t>3</w:t>
      </w:r>
      <w:r>
        <w:t xml:space="preserve">0 days of the effective date, and on a quarterly basis thereafter, </w:t>
      </w:r>
      <w:r w:rsidR="0095375E">
        <w:t>Provider will</w:t>
      </w:r>
      <w:r w:rsidR="00B23193">
        <w:t xml:space="preserve"> share billing data with Crosswalk to support </w:t>
      </w:r>
      <w:r w:rsidR="00024589">
        <w:t xml:space="preserve">overall program success </w:t>
      </w:r>
      <w:r w:rsidR="008F3066">
        <w:t>and ability to align outcomes with local payors and health plan networks</w:t>
      </w:r>
      <w:r w:rsidR="0095375E">
        <w:t>.</w:t>
      </w:r>
    </w:p>
    <w:p w14:paraId="20F4BE66" w14:textId="28F33D88" w:rsidR="00C12BD8" w:rsidRDefault="00C12BD8" w:rsidP="00E97548">
      <w:pPr>
        <w:numPr>
          <w:ilvl w:val="0"/>
          <w:numId w:val="7"/>
        </w:numPr>
        <w:spacing w:before="240" w:after="240"/>
      </w:pPr>
      <w:r>
        <w:t xml:space="preserve">Within 60 days of the effective date, </w:t>
      </w:r>
      <w:r w:rsidR="000738C1">
        <w:t>P</w:t>
      </w:r>
      <w:r>
        <w:t xml:space="preserve">rovider will share historical </w:t>
      </w:r>
      <w:proofErr w:type="spellStart"/>
      <w:r>
        <w:t>ePCR</w:t>
      </w:r>
      <w:proofErr w:type="spellEnd"/>
      <w:r>
        <w:t xml:space="preserve"> </w:t>
      </w:r>
      <w:r w:rsidR="00043BE4">
        <w:t xml:space="preserve">and CAD </w:t>
      </w:r>
      <w:r>
        <w:t xml:space="preserve">data including records dating back </w:t>
      </w:r>
      <w:r w:rsidR="00BB46A2">
        <w:t>a minimum of one</w:t>
      </w:r>
      <w:r>
        <w:t xml:space="preserve"> year</w:t>
      </w:r>
      <w:r w:rsidR="000A3F38">
        <w:t xml:space="preserve"> to support </w:t>
      </w:r>
      <w:r w:rsidR="00937CAE">
        <w:t xml:space="preserve">reporting </w:t>
      </w:r>
      <w:r w:rsidR="0074057F">
        <w:t xml:space="preserve">and analysis </w:t>
      </w:r>
      <w:r w:rsidR="00937CAE">
        <w:t>related to program performance and efficacy</w:t>
      </w:r>
      <w:r>
        <w:t>.</w:t>
      </w:r>
    </w:p>
    <w:p w14:paraId="0D4FFD29" w14:textId="6D41C3EC" w:rsidR="00D07B5D" w:rsidRDefault="00D07B5D" w:rsidP="00E97548">
      <w:pPr>
        <w:numPr>
          <w:ilvl w:val="0"/>
          <w:numId w:val="7"/>
        </w:numPr>
        <w:spacing w:before="240" w:after="240"/>
      </w:pPr>
      <w:r>
        <w:t>Provider shall</w:t>
      </w:r>
      <w:r w:rsidR="00E4202E">
        <w:t xml:space="preserve"> share</w:t>
      </w:r>
      <w:r w:rsidR="7D4EA427">
        <w:t xml:space="preserve"> necessary</w:t>
      </w:r>
      <w:r>
        <w:t xml:space="preserve"> data related to projected cost savings to Provider’s operations resulting from participation in the Agreement, including savings resulting from use of </w:t>
      </w:r>
      <w:r w:rsidR="4FC52A87">
        <w:t>911 Care Navigation</w:t>
      </w:r>
      <w:r>
        <w:t xml:space="preserve">, reduced overhead (including but not limited to overtime, staffing, or equipment savings), impact on Unit Hour </w:t>
      </w:r>
      <w:r w:rsidR="001052C4">
        <w:t>Utilization (“</w:t>
      </w:r>
      <w:r>
        <w:t xml:space="preserve">UHU”), and the provision of uncompensated care.  </w:t>
      </w:r>
    </w:p>
    <w:p w14:paraId="3FA2C0C2" w14:textId="30075CB0" w:rsidR="00944430" w:rsidRDefault="12648AAE" w:rsidP="00E97548">
      <w:pPr>
        <w:numPr>
          <w:ilvl w:val="0"/>
          <w:numId w:val="7"/>
        </w:numPr>
        <w:spacing w:before="240" w:after="240"/>
      </w:pPr>
      <w:r>
        <w:t xml:space="preserve">Provider grants </w:t>
      </w:r>
      <w:r w:rsidR="00944430">
        <w:t xml:space="preserve">Crosswalk </w:t>
      </w:r>
      <w:r w:rsidR="00A2F2C5">
        <w:t xml:space="preserve">permission to </w:t>
      </w:r>
      <w:r w:rsidR="00944430">
        <w:t xml:space="preserve">use </w:t>
      </w:r>
      <w:r w:rsidR="23E375BE">
        <w:t xml:space="preserve">name, </w:t>
      </w:r>
      <w:r w:rsidR="00944430">
        <w:t>logos,</w:t>
      </w:r>
      <w:r w:rsidR="6F45E4E9">
        <w:t xml:space="preserve"> </w:t>
      </w:r>
      <w:r w:rsidR="36647258">
        <w:t xml:space="preserve">and </w:t>
      </w:r>
      <w:r w:rsidR="6F45E4E9">
        <w:t>aggregate</w:t>
      </w:r>
      <w:r w:rsidR="00944430">
        <w:t xml:space="preserve"> results for marketing</w:t>
      </w:r>
      <w:r w:rsidR="3E629120">
        <w:t xml:space="preserve"> </w:t>
      </w:r>
      <w:proofErr w:type="gramStart"/>
      <w:r w:rsidR="3E629120">
        <w:t>purpose</w:t>
      </w:r>
      <w:proofErr w:type="gramEnd"/>
    </w:p>
    <w:p w14:paraId="50AFB694" w14:textId="77777777" w:rsidR="00F26B81" w:rsidRDefault="00F26B81" w:rsidP="00E97548">
      <w:pPr>
        <w:numPr>
          <w:ilvl w:val="0"/>
          <w:numId w:val="5"/>
        </w:numPr>
        <w:spacing w:before="240" w:after="240"/>
      </w:pPr>
      <w:r w:rsidRPr="004D6598">
        <w:rPr>
          <w:b/>
          <w:bCs/>
        </w:rPr>
        <w:t>Mutual Obligations</w:t>
      </w:r>
      <w:r>
        <w:t xml:space="preserve">: </w:t>
      </w:r>
    </w:p>
    <w:p w14:paraId="2BAF945E" w14:textId="36A1CF0D" w:rsidR="51041F9A" w:rsidRDefault="002F7094" w:rsidP="00E97548">
      <w:pPr>
        <w:numPr>
          <w:ilvl w:val="0"/>
          <w:numId w:val="8"/>
        </w:numPr>
        <w:spacing w:before="240" w:after="240"/>
      </w:pPr>
      <w:r>
        <w:t>The parties</w:t>
      </w:r>
      <w:r w:rsidR="51041F9A">
        <w:t xml:space="preserve"> will participate in monthly </w:t>
      </w:r>
      <w:r w:rsidR="1FAE85DE">
        <w:t xml:space="preserve">programmatic meetings </w:t>
      </w:r>
      <w:r w:rsidR="51041F9A">
        <w:t xml:space="preserve">and quarterly </w:t>
      </w:r>
      <w:r w:rsidR="395E33D3">
        <w:t xml:space="preserve">joint operating committees </w:t>
      </w:r>
      <w:r w:rsidR="51041F9A">
        <w:t xml:space="preserve">to assess program efficacy and identify areas of improvement and opportunities </w:t>
      </w:r>
      <w:r w:rsidR="0081015C">
        <w:t xml:space="preserve">for </w:t>
      </w:r>
      <w:r w:rsidR="51041F9A">
        <w:t>program expansion.</w:t>
      </w:r>
    </w:p>
    <w:p w14:paraId="73A6DEA2" w14:textId="11168474" w:rsidR="51041F9A" w:rsidRDefault="000A11C9" w:rsidP="00E97548">
      <w:pPr>
        <w:numPr>
          <w:ilvl w:val="0"/>
          <w:numId w:val="8"/>
        </w:numPr>
        <w:spacing w:before="240" w:after="240"/>
      </w:pPr>
      <w:r>
        <w:t xml:space="preserve">Within 30 days of the effective date, </w:t>
      </w:r>
      <w:r w:rsidR="00CC1FF9">
        <w:t>the Parties will</w:t>
      </w:r>
      <w:r w:rsidR="51041F9A">
        <w:t xml:space="preserve"> establish </w:t>
      </w:r>
      <w:r w:rsidR="5A0D42E4">
        <w:t xml:space="preserve">call types, </w:t>
      </w:r>
      <w:r w:rsidR="51041F9A">
        <w:t>protocols</w:t>
      </w:r>
      <w:r w:rsidR="2A16D920">
        <w:t>,</w:t>
      </w:r>
      <w:r w:rsidR="51041F9A">
        <w:t xml:space="preserve"> and processes </w:t>
      </w:r>
      <w:proofErr w:type="gramStart"/>
      <w:r w:rsidR="51041F9A">
        <w:t>as are</w:t>
      </w:r>
      <w:proofErr w:type="gramEnd"/>
      <w:r w:rsidR="51041F9A">
        <w:t xml:space="preserve"> necessary to require their primary dispatch center to communicate with Crosswalk’s 911 Care Navigation center.</w:t>
      </w:r>
      <w:r w:rsidR="009601F6">
        <w:t xml:space="preserve"> Such call types will be memorialized in Exhibit B. The parties further agree to review </w:t>
      </w:r>
      <w:r w:rsidR="001961F6">
        <w:t xml:space="preserve">Exhibit B </w:t>
      </w:r>
      <w:proofErr w:type="gramStart"/>
      <w:r w:rsidR="001961F6">
        <w:t>on a</w:t>
      </w:r>
      <w:r w:rsidR="00523CFA">
        <w:t xml:space="preserve"> monthly</w:t>
      </w:r>
      <w:r w:rsidR="001961F6">
        <w:t xml:space="preserve"> basis</w:t>
      </w:r>
      <w:proofErr w:type="gramEnd"/>
      <w:r w:rsidR="001961F6">
        <w:t xml:space="preserve"> and discuss the addition and removal of call types</w:t>
      </w:r>
      <w:r w:rsidR="0012177F">
        <w:t xml:space="preserve">. </w:t>
      </w:r>
    </w:p>
    <w:p w14:paraId="52C9F75D" w14:textId="2ED259F6" w:rsidR="00F418AD" w:rsidRDefault="00E95C29" w:rsidP="00E97548">
      <w:pPr>
        <w:numPr>
          <w:ilvl w:val="0"/>
          <w:numId w:val="8"/>
        </w:numPr>
        <w:spacing w:before="240" w:after="240"/>
      </w:pPr>
      <w:r>
        <w:lastRenderedPageBreak/>
        <w:t xml:space="preserve">Within 90 days of the effective date, </w:t>
      </w:r>
      <w:r w:rsidR="00F418AD">
        <w:t xml:space="preserve">Crosswalk and Provider will establish methods </w:t>
      </w:r>
      <w:r>
        <w:t>for ongoing data exchange of</w:t>
      </w:r>
      <w:r w:rsidR="00F418AD">
        <w:t xml:space="preserve"> program-relevant data from Provider’s relevant IT systems. Such IT systems include Providers’ electronic patient care reporting (“EPCR”) and computer aided dispatch (“CAD”) systems.  </w:t>
      </w:r>
      <w:r w:rsidR="00C12BD8">
        <w:t>Provider agrees t</w:t>
      </w:r>
      <w:r w:rsidR="006668AE">
        <w:t xml:space="preserve">hat established data exchange methods will allow for </w:t>
      </w:r>
      <w:r w:rsidR="00974267">
        <w:t xml:space="preserve">Provider to share EPCR data </w:t>
      </w:r>
      <w:proofErr w:type="gramStart"/>
      <w:r w:rsidR="00974267">
        <w:t>on a daily basis</w:t>
      </w:r>
      <w:proofErr w:type="gramEnd"/>
      <w:r w:rsidR="00974267">
        <w:t>.</w:t>
      </w:r>
    </w:p>
    <w:p w14:paraId="3423A66E" w14:textId="77CCD09B" w:rsidR="009852C2" w:rsidRDefault="009E0638" w:rsidP="00E97548">
      <w:pPr>
        <w:numPr>
          <w:ilvl w:val="0"/>
          <w:numId w:val="8"/>
        </w:numPr>
        <w:spacing w:before="240" w:after="240"/>
      </w:pPr>
      <w:r>
        <w:t xml:space="preserve">Crosswalk will </w:t>
      </w:r>
      <w:r w:rsidR="009E6583">
        <w:t xml:space="preserve">create </w:t>
      </w:r>
      <w:r w:rsidR="00B355C9">
        <w:t xml:space="preserve">training materials </w:t>
      </w:r>
      <w:r w:rsidR="00F215F8">
        <w:t xml:space="preserve">and </w:t>
      </w:r>
      <w:r w:rsidR="005231AE">
        <w:t>P</w:t>
      </w:r>
      <w:r w:rsidR="00F215F8">
        <w:t xml:space="preserve">rovider will </w:t>
      </w:r>
      <w:r w:rsidR="005D58EF">
        <w:t xml:space="preserve">ensure all </w:t>
      </w:r>
      <w:r w:rsidR="00076AF8">
        <w:t xml:space="preserve">relevant </w:t>
      </w:r>
      <w:r w:rsidR="005D58EF">
        <w:t xml:space="preserve">members of </w:t>
      </w:r>
      <w:r w:rsidR="00076AF8">
        <w:t xml:space="preserve">dispatch and clinical staff receive training within 30 days of execution of this agreement. </w:t>
      </w:r>
      <w:r w:rsidR="00D87871">
        <w:t xml:space="preserve">The parties will also determine </w:t>
      </w:r>
      <w:r w:rsidR="00A634FE">
        <w:t xml:space="preserve">scenarios in which retraining may be required </w:t>
      </w:r>
      <w:r w:rsidR="00637A45">
        <w:t xml:space="preserve">and </w:t>
      </w:r>
      <w:r w:rsidR="00E2167B">
        <w:t xml:space="preserve">will mutually </w:t>
      </w:r>
      <w:r w:rsidR="00C21908">
        <w:t xml:space="preserve">facilitate any necessary retraining of Provider </w:t>
      </w:r>
      <w:r w:rsidR="00814A24">
        <w:t xml:space="preserve">or Crosswalk </w:t>
      </w:r>
      <w:r w:rsidR="00C21908">
        <w:t>employees.</w:t>
      </w:r>
    </w:p>
    <w:p w14:paraId="330E1D55" w14:textId="77777777" w:rsidR="00F26B81" w:rsidRDefault="0058461C" w:rsidP="00E97548">
      <w:pPr>
        <w:numPr>
          <w:ilvl w:val="0"/>
          <w:numId w:val="8"/>
        </w:numPr>
        <w:spacing w:before="240" w:after="240"/>
      </w:pPr>
      <w:r>
        <w:t xml:space="preserve">Nothing in this agreement shall be construed to be a guarantee or warranty of any software, data, or process which is provided by a third-party vendor to either Party, including but not limited to EPCR, CAD, </w:t>
      </w:r>
      <w:r w:rsidR="0095375E">
        <w:t>and the interfacing software used by Crosswalk.</w:t>
      </w:r>
      <w:r w:rsidR="001052C4">
        <w:t xml:space="preserve"> Both Parties agree to maintain and update their systems as recommended by the vendor, and to make best efforts to ensure proper communication between data exchange platforms, however the Parties expressly disclaim any express or implied warranty that any data exchange shall be free of errors, omissions or other data corruption or integrity issues and shall not be responsible one to the other for any failure, including any consequential or actual damages caused from such event.  </w:t>
      </w:r>
    </w:p>
    <w:p w14:paraId="46E78930" w14:textId="77777777" w:rsidR="00421BAB" w:rsidRDefault="00421BAB" w:rsidP="00E97548">
      <w:pPr>
        <w:numPr>
          <w:ilvl w:val="0"/>
          <w:numId w:val="5"/>
        </w:numPr>
        <w:spacing w:before="240" w:after="240"/>
      </w:pPr>
      <w:r w:rsidRPr="004D6598">
        <w:rPr>
          <w:b/>
          <w:bCs/>
        </w:rPr>
        <w:t>Term and Termination</w:t>
      </w:r>
      <w:r>
        <w:t>:</w:t>
      </w:r>
    </w:p>
    <w:p w14:paraId="3B86E3C2" w14:textId="2758BB06" w:rsidR="00421BAB" w:rsidRDefault="00421BAB" w:rsidP="00E97548">
      <w:pPr>
        <w:numPr>
          <w:ilvl w:val="0"/>
          <w:numId w:val="11"/>
        </w:numPr>
        <w:spacing w:before="240" w:after="240"/>
      </w:pPr>
      <w:r w:rsidRPr="6E56D423">
        <w:rPr>
          <w:u w:val="single"/>
        </w:rPr>
        <w:t>Term</w:t>
      </w:r>
      <w:r w:rsidR="00EF404D">
        <w:t>- This</w:t>
      </w:r>
      <w:r>
        <w:t xml:space="preserve"> Agreement shall commence and become effective on the </w:t>
      </w:r>
      <w:r w:rsidR="004D6598">
        <w:t>date of the last signature set forth below</w:t>
      </w:r>
      <w:r>
        <w:t xml:space="preserve">; this Agreement shall continue for </w:t>
      </w:r>
      <w:r w:rsidR="00FE11B9">
        <w:t>two</w:t>
      </w:r>
      <w:r>
        <w:t xml:space="preserve"> (</w:t>
      </w:r>
      <w:r w:rsidR="00AB3B50">
        <w:t>2</w:t>
      </w:r>
      <w:r>
        <w:t xml:space="preserve">) year from that date (the "Effective Date"); thereafter, this Agreement will automatically renew for successive one (1) year terms, unless terminated by either party as described below. If </w:t>
      </w:r>
      <w:r w:rsidR="004D6598">
        <w:t>either Party</w:t>
      </w:r>
      <w:r>
        <w:t xml:space="preserve"> does not desire to renew the Agreement, </w:t>
      </w:r>
      <w:r w:rsidR="004D6598">
        <w:t>that Party</w:t>
      </w:r>
      <w:r>
        <w:t xml:space="preserve"> agrees to notify </w:t>
      </w:r>
      <w:r w:rsidR="004D6598">
        <w:t xml:space="preserve">the other </w:t>
      </w:r>
      <w:proofErr w:type="gramStart"/>
      <w:r w:rsidR="004D6598">
        <w:t>Party</w:t>
      </w:r>
      <w:proofErr w:type="gramEnd"/>
      <w:r>
        <w:t xml:space="preserve"> at least sixty (60) days prior to the end of the term.</w:t>
      </w:r>
    </w:p>
    <w:p w14:paraId="40DC63D7" w14:textId="0D5BD24A" w:rsidR="00421BAB" w:rsidRDefault="00421BAB" w:rsidP="00E97548">
      <w:pPr>
        <w:numPr>
          <w:ilvl w:val="0"/>
          <w:numId w:val="11"/>
        </w:numPr>
        <w:spacing w:before="240"/>
      </w:pPr>
      <w:r w:rsidRPr="6E56D423">
        <w:rPr>
          <w:u w:val="single"/>
        </w:rPr>
        <w:t>Termination</w:t>
      </w:r>
      <w:r w:rsidR="004D6598">
        <w:t>-</w:t>
      </w:r>
      <w:r>
        <w:t xml:space="preserve"> This Agreement shall be terminated upon the </w:t>
      </w:r>
      <w:r w:rsidR="004D6598">
        <w:t>occurrence</w:t>
      </w:r>
      <w:r>
        <w:t xml:space="preserve"> of any of the following event:</w:t>
      </w:r>
    </w:p>
    <w:p w14:paraId="61EF0B31" w14:textId="03204BD4" w:rsidR="00421BAB" w:rsidRDefault="00421BAB" w:rsidP="00E97548">
      <w:pPr>
        <w:numPr>
          <w:ilvl w:val="1"/>
          <w:numId w:val="11"/>
        </w:numPr>
        <w:spacing w:before="240"/>
      </w:pPr>
      <w:r>
        <w:t xml:space="preserve">By either </w:t>
      </w:r>
      <w:r w:rsidR="004D6598">
        <w:t>P</w:t>
      </w:r>
      <w:r>
        <w:t xml:space="preserve">arty, upon </w:t>
      </w:r>
      <w:r w:rsidR="0B3267DD">
        <w:t>ninety</w:t>
      </w:r>
      <w:r>
        <w:t xml:space="preserve"> (</w:t>
      </w:r>
      <w:r w:rsidR="00EF404D">
        <w:t>90</w:t>
      </w:r>
      <w:r>
        <w:t>) days prior written notice to the other party, in the event the other party fails or refuses to perform any of its duties and responsibilities under this Agreement; provided, however, that in the event the failure is remedied within thirty (30) days after such notice is given, such notice shall be null and void and the Agreement shall continue in full force and effect;</w:t>
      </w:r>
    </w:p>
    <w:p w14:paraId="2A8D39B5" w14:textId="77777777" w:rsidR="00421BAB" w:rsidRDefault="00421BAB" w:rsidP="00E97548">
      <w:pPr>
        <w:numPr>
          <w:ilvl w:val="1"/>
          <w:numId w:val="11"/>
        </w:numPr>
        <w:spacing w:before="240"/>
      </w:pPr>
      <w:r>
        <w:t>By Crosswalk immediately upon written notice to Provider in the event of:</w:t>
      </w:r>
    </w:p>
    <w:p w14:paraId="7DC66AE0" w14:textId="77777777" w:rsidR="00BA1E11" w:rsidRDefault="00421BAB" w:rsidP="00E97548">
      <w:pPr>
        <w:numPr>
          <w:ilvl w:val="2"/>
          <w:numId w:val="11"/>
        </w:numPr>
        <w:spacing w:before="240" w:after="240"/>
      </w:pPr>
      <w:r>
        <w:lastRenderedPageBreak/>
        <w:t>The limitation, suspension or loss of any license required to perform the services anticipated under the terms of this Agreement; or</w:t>
      </w:r>
    </w:p>
    <w:p w14:paraId="0C5A8952" w14:textId="77777777" w:rsidR="00BA1E11" w:rsidRDefault="00BA1E11" w:rsidP="00E97548">
      <w:pPr>
        <w:numPr>
          <w:ilvl w:val="2"/>
          <w:numId w:val="11"/>
        </w:numPr>
        <w:spacing w:before="240" w:after="240"/>
      </w:pPr>
      <w:r>
        <w:t>E</w:t>
      </w:r>
      <w:r w:rsidR="00421BAB">
        <w:t>xclusion from the Medicare program, a State Medicaid program, or any other federal health care program (as defined in 42 U.S. Code § 1320a–7b(f)).</w:t>
      </w:r>
    </w:p>
    <w:p w14:paraId="4D15A308" w14:textId="52E73EA1" w:rsidR="00D62365" w:rsidRDefault="00E938CB" w:rsidP="00E97548">
      <w:pPr>
        <w:numPr>
          <w:ilvl w:val="1"/>
          <w:numId w:val="11"/>
        </w:numPr>
        <w:spacing w:before="240" w:after="240"/>
      </w:pPr>
      <w:r>
        <w:t>The Parties</w:t>
      </w:r>
      <w:r w:rsidR="00DF483E">
        <w:t xml:space="preserve"> may</w:t>
      </w:r>
      <w:r w:rsidR="00D62365">
        <w:t xml:space="preserve"> mutually agree to terminate this Agreement </w:t>
      </w:r>
      <w:r w:rsidR="000300B5">
        <w:t>prior to the term</w:t>
      </w:r>
      <w:r w:rsidR="00D62365">
        <w:t xml:space="preserve"> </w:t>
      </w:r>
    </w:p>
    <w:p w14:paraId="14B0CC3D" w14:textId="1142B4C0" w:rsidR="00F26B81" w:rsidRDefault="00F26B81" w:rsidP="00E97548">
      <w:pPr>
        <w:numPr>
          <w:ilvl w:val="0"/>
          <w:numId w:val="5"/>
        </w:numPr>
        <w:spacing w:before="240" w:after="240"/>
      </w:pPr>
      <w:r w:rsidRPr="00E103C3">
        <w:rPr>
          <w:b/>
          <w:bCs/>
        </w:rPr>
        <w:t>General Terms</w:t>
      </w:r>
      <w:r>
        <w:t xml:space="preserve">: </w:t>
      </w:r>
    </w:p>
    <w:p w14:paraId="5D980C83" w14:textId="77777777" w:rsidR="00421BAB" w:rsidRPr="00421BAB" w:rsidRDefault="00421BAB" w:rsidP="00E97548">
      <w:pPr>
        <w:numPr>
          <w:ilvl w:val="0"/>
          <w:numId w:val="10"/>
        </w:numPr>
        <w:spacing w:before="240"/>
      </w:pPr>
      <w:r w:rsidRPr="00421BAB">
        <w:rPr>
          <w:u w:val="single"/>
        </w:rPr>
        <w:t>Patient Choice</w:t>
      </w:r>
      <w:r>
        <w:t xml:space="preserve">- </w:t>
      </w:r>
      <w:r w:rsidRPr="00421BAB">
        <w:t xml:space="preserve">This </w:t>
      </w:r>
      <w:r w:rsidR="00E103C3">
        <w:t>A</w:t>
      </w:r>
      <w:r w:rsidRPr="00421BAB">
        <w:t xml:space="preserve">greement is not intended to influence the free choice of the patient in his or her ability to select </w:t>
      </w:r>
      <w:r>
        <w:t>healthcare providers</w:t>
      </w:r>
      <w:r w:rsidRPr="00421BAB">
        <w:t xml:space="preserve"> or services, nor is it intended to influence the independent medical judgment of the </w:t>
      </w:r>
      <w:r w:rsidR="00E103C3">
        <w:t>clinical staff of Provider</w:t>
      </w:r>
      <w:r w:rsidRPr="00421BAB">
        <w:t>.  If the patient, family members, guardian or physician requests an alternate provider, that provider will be summoned, without recourse from P</w:t>
      </w:r>
      <w:r w:rsidR="00E103C3">
        <w:t>rovider</w:t>
      </w:r>
      <w:r w:rsidRPr="00421BAB">
        <w:t xml:space="preserve">.  </w:t>
      </w:r>
    </w:p>
    <w:p w14:paraId="2D24DAF4" w14:textId="77777777" w:rsidR="00421BAB" w:rsidRDefault="0096775E" w:rsidP="00E97548">
      <w:pPr>
        <w:numPr>
          <w:ilvl w:val="0"/>
          <w:numId w:val="10"/>
        </w:numPr>
        <w:spacing w:before="240" w:after="240"/>
      </w:pPr>
      <w:r w:rsidRPr="0096775E">
        <w:rPr>
          <w:u w:val="single"/>
        </w:rPr>
        <w:t>Indemnification of Provider</w:t>
      </w:r>
      <w:r>
        <w:t xml:space="preserve">- </w:t>
      </w:r>
      <w:r w:rsidR="00E103C3">
        <w:t xml:space="preserve">Except as otherwise provided for herein, </w:t>
      </w:r>
      <w:r w:rsidR="00421BAB" w:rsidRPr="00421BAB">
        <w:t>C</w:t>
      </w:r>
      <w:r w:rsidR="00E103C3">
        <w:t>rosswalk</w:t>
      </w:r>
      <w:r w:rsidR="00421BAB" w:rsidRPr="00421BAB">
        <w:t xml:space="preserve"> shall indemnify and hold harmless P</w:t>
      </w:r>
      <w:r w:rsidR="00E103C3">
        <w:t>rovider</w:t>
      </w:r>
      <w:r w:rsidR="00421BAB" w:rsidRPr="00421BAB">
        <w:t>, its employees, directors and agents for any act or failure to act by C</w:t>
      </w:r>
      <w:r w:rsidR="00E103C3">
        <w:t>rosswalk</w:t>
      </w:r>
      <w:r w:rsidR="00421BAB" w:rsidRPr="00421BAB">
        <w:t>, its employees or agents resulting in liability and/or negligent damages therefrom, including reasonable attorney fees and costs.  This provision shall survive termination of this Agreement</w:t>
      </w:r>
    </w:p>
    <w:p w14:paraId="79F0828D" w14:textId="77777777" w:rsidR="00421BAB" w:rsidRPr="00421BAB" w:rsidRDefault="0096775E" w:rsidP="00E97548">
      <w:pPr>
        <w:numPr>
          <w:ilvl w:val="0"/>
          <w:numId w:val="10"/>
        </w:numPr>
        <w:spacing w:before="240"/>
      </w:pPr>
      <w:r w:rsidRPr="0096775E">
        <w:rPr>
          <w:u w:val="single"/>
        </w:rPr>
        <w:t>Indemnification of Crosswalk</w:t>
      </w:r>
      <w:r>
        <w:t xml:space="preserve">- </w:t>
      </w:r>
      <w:r w:rsidR="00E103C3">
        <w:t>Except as otherwise provided for herein, Provider</w:t>
      </w:r>
      <w:r w:rsidR="00421BAB" w:rsidRPr="00421BAB">
        <w:t xml:space="preserve"> shall indemnify and hold harmless C</w:t>
      </w:r>
      <w:r w:rsidR="00E103C3">
        <w:t>rosswalk</w:t>
      </w:r>
      <w:r w:rsidR="00421BAB" w:rsidRPr="00421BAB">
        <w:t>, its employees, directors and agents for any act or failure to act by P</w:t>
      </w:r>
      <w:r w:rsidR="00E103C3">
        <w:t>rovider</w:t>
      </w:r>
      <w:r w:rsidR="00421BAB" w:rsidRPr="00421BAB">
        <w:t>, its employees or agents resulting in liability and/or negligent damages therefrom, including reasonable attorney fees and costs.  This provision shall survive termination of t</w:t>
      </w:r>
      <w:r w:rsidR="00E103C3">
        <w:t>his A</w:t>
      </w:r>
      <w:r w:rsidR="00421BAB" w:rsidRPr="00421BAB">
        <w:t xml:space="preserve">greement.  </w:t>
      </w:r>
    </w:p>
    <w:p w14:paraId="1ACD591B" w14:textId="77777777" w:rsidR="00421BAB" w:rsidRDefault="0096775E" w:rsidP="00E97548">
      <w:pPr>
        <w:numPr>
          <w:ilvl w:val="0"/>
          <w:numId w:val="10"/>
        </w:numPr>
        <w:spacing w:before="240" w:after="240"/>
      </w:pPr>
      <w:r w:rsidRPr="0096775E">
        <w:rPr>
          <w:u w:val="single"/>
        </w:rPr>
        <w:t>Relationship of the Parties</w:t>
      </w:r>
      <w:r>
        <w:t>-</w:t>
      </w:r>
      <w:r w:rsidRPr="0096775E">
        <w:t xml:space="preserve"> In the performance of Services under this Agreement, </w:t>
      </w:r>
      <w:r w:rsidR="00E103C3">
        <w:t>the Parties</w:t>
      </w:r>
      <w:r w:rsidRPr="0096775E">
        <w:t xml:space="preserve"> </w:t>
      </w:r>
      <w:proofErr w:type="gramStart"/>
      <w:r w:rsidRPr="0096775E">
        <w:t>shall at all times</w:t>
      </w:r>
      <w:proofErr w:type="gramEnd"/>
      <w:r w:rsidRPr="0096775E">
        <w:t xml:space="preserve"> be acting and performing as independent contractors. No provision(s) of this Agreement shall be deemed or construed to create any agency, partnership, joint venture, or employer-employee relationship between </w:t>
      </w:r>
      <w:r w:rsidR="00E103C3">
        <w:t>Crosswalk and Provider.</w:t>
      </w:r>
    </w:p>
    <w:p w14:paraId="52E01A47" w14:textId="2CC5FA63" w:rsidR="00DA523B" w:rsidRDefault="00DA523B" w:rsidP="00E97548">
      <w:pPr>
        <w:numPr>
          <w:ilvl w:val="0"/>
          <w:numId w:val="10"/>
        </w:numPr>
        <w:spacing w:before="240"/>
      </w:pPr>
      <w:r w:rsidRPr="00B17BF4">
        <w:rPr>
          <w:u w:val="single"/>
        </w:rPr>
        <w:t>Confidential Information</w:t>
      </w:r>
      <w:r w:rsidR="00B17BF4">
        <w:t>-</w:t>
      </w:r>
      <w:r w:rsidRPr="00DA523B">
        <w:t xml:space="preserve"> Confidential Information as described in this Agreement is information not generally known that is related to </w:t>
      </w:r>
      <w:r w:rsidR="00B17BF4">
        <w:t>the</w:t>
      </w:r>
      <w:r w:rsidRPr="00DA523B">
        <w:t xml:space="preserve"> business</w:t>
      </w:r>
      <w:r w:rsidR="00B17BF4">
        <w:t>es of the Parties</w:t>
      </w:r>
      <w:r w:rsidRPr="00DA523B">
        <w:t xml:space="preserve">, is specifically designated as </w:t>
      </w:r>
      <w:r w:rsidR="00B17BF4">
        <w:t>“Confidential” on any document or data shared by a Party</w:t>
      </w:r>
      <w:r w:rsidRPr="00DA523B">
        <w:t>, and that is kept and maintained in a confidential manner by</w:t>
      </w:r>
      <w:r w:rsidR="00B17BF4">
        <w:t xml:space="preserve"> a Party</w:t>
      </w:r>
      <w:r w:rsidRPr="00DA523B">
        <w:t xml:space="preserve">.  Such information may include educational and training materials, data on products, surveys, marketing systems and development sales programs, correspondence, </w:t>
      </w:r>
      <w:r w:rsidR="00DA2CE4">
        <w:t>provider</w:t>
      </w:r>
      <w:r w:rsidRPr="00DA523B">
        <w:t xml:space="preserve"> lists, </w:t>
      </w:r>
      <w:r w:rsidR="00DA2CE4">
        <w:t>provider</w:t>
      </w:r>
      <w:r w:rsidRPr="00DA523B">
        <w:t xml:space="preserve"> prospect cards, sales reports, and financial data.  In addition, </w:t>
      </w:r>
      <w:r w:rsidRPr="00DA523B">
        <w:lastRenderedPageBreak/>
        <w:t xml:space="preserve">patient information acquired </w:t>
      </w:r>
      <w:r w:rsidR="00DA2CE4" w:rsidRPr="00DA523B">
        <w:t>while</w:t>
      </w:r>
      <w:r w:rsidRPr="00DA523B">
        <w:t xml:space="preserve"> providing </w:t>
      </w:r>
      <w:r w:rsidR="00B17BF4">
        <w:t xml:space="preserve">analytical or data compilation </w:t>
      </w:r>
      <w:r w:rsidRPr="00DA523B">
        <w:t xml:space="preserve">services under this Agreement is Confidential Information which </w:t>
      </w:r>
      <w:r w:rsidR="00B17BF4">
        <w:t>the Parties</w:t>
      </w:r>
      <w:r w:rsidRPr="00DA523B">
        <w:t xml:space="preserve"> shall not release except in accordance with all Laws and as provided herein.  </w:t>
      </w:r>
      <w:r w:rsidR="00DC622C">
        <w:t>The Parties</w:t>
      </w:r>
      <w:r w:rsidRPr="00DA523B">
        <w:t xml:space="preserve"> understands that </w:t>
      </w:r>
      <w:r w:rsidR="00DC622C">
        <w:t xml:space="preserve">each Party </w:t>
      </w:r>
      <w:r w:rsidRPr="00DA523B">
        <w:t xml:space="preserve">may receive or be exposed to Confidential Information </w:t>
      </w:r>
      <w:proofErr w:type="gramStart"/>
      <w:r w:rsidRPr="00DA523B">
        <w:t>during the course of</w:t>
      </w:r>
      <w:proofErr w:type="gramEnd"/>
      <w:r w:rsidRPr="00DA523B">
        <w:t xml:space="preserve"> performing </w:t>
      </w:r>
      <w:r w:rsidR="00DC622C">
        <w:t>the</w:t>
      </w:r>
      <w:r w:rsidRPr="00DA523B">
        <w:t xml:space="preserve"> duties </w:t>
      </w:r>
      <w:r w:rsidR="00DC622C">
        <w:t>and obligations anticipated by this Agreement</w:t>
      </w:r>
      <w:r w:rsidRPr="00DA523B">
        <w:t xml:space="preserve">.  </w:t>
      </w:r>
      <w:r w:rsidR="00DC622C">
        <w:t>The Parties</w:t>
      </w:r>
      <w:r w:rsidRPr="00DA523B">
        <w:t xml:space="preserve"> agree that during the term of this Agreement and following the termination of the Agreement, they shall keep secret all such Confidential Information </w:t>
      </w:r>
      <w:proofErr w:type="gramStart"/>
      <w:r w:rsidRPr="00DA523B">
        <w:t>as long as</w:t>
      </w:r>
      <w:proofErr w:type="gramEnd"/>
      <w:r w:rsidRPr="00DA523B">
        <w:t xml:space="preserve"> it is kept and maintained as Confidential Information by </w:t>
      </w:r>
      <w:r w:rsidR="00DC622C">
        <w:t>a Party</w:t>
      </w:r>
      <w:r w:rsidRPr="00DA523B">
        <w:t xml:space="preserve">, unless they are directed to disclose such Confidential Information by legal proceedings.  </w:t>
      </w:r>
      <w:r w:rsidR="00DC622C">
        <w:t>The Parties</w:t>
      </w:r>
      <w:r w:rsidRPr="00DA523B">
        <w:t xml:space="preserve"> shall immediately advise </w:t>
      </w:r>
      <w:r w:rsidR="00DC622C">
        <w:t>the other Party</w:t>
      </w:r>
      <w:r w:rsidRPr="00DA523B">
        <w:t xml:space="preserve">, in writing, of any request, including a subpoena or similar legal inquiry, to disclose any such Confidential Information, such that </w:t>
      </w:r>
      <w:r w:rsidR="00DC622C">
        <w:t>the other Party</w:t>
      </w:r>
      <w:r w:rsidRPr="00DA523B">
        <w:t xml:space="preserve"> can seek appropriate legal relief.  During such time, </w:t>
      </w:r>
      <w:r w:rsidR="00DC622C">
        <w:t xml:space="preserve">the Parties </w:t>
      </w:r>
      <w:r w:rsidRPr="00DA523B">
        <w:t xml:space="preserve">will not use for business purposes or make known such Confidential Information to any person, firm, or corporation without first obtaining the written consent of </w:t>
      </w:r>
      <w:r w:rsidR="00DC622C">
        <w:t>the other Party</w:t>
      </w:r>
      <w:r w:rsidRPr="00DA523B">
        <w:t xml:space="preserve">.  Upon the termination of the Agreement, or at any time </w:t>
      </w:r>
      <w:r w:rsidR="00DC622C">
        <w:t xml:space="preserve">a Party </w:t>
      </w:r>
      <w:r w:rsidRPr="00DA523B">
        <w:t xml:space="preserve">may so request, </w:t>
      </w:r>
      <w:r w:rsidR="00DC622C">
        <w:t>the Parties</w:t>
      </w:r>
      <w:r w:rsidRPr="00DA523B">
        <w:t xml:space="preserve"> shall turn over to </w:t>
      </w:r>
      <w:r w:rsidR="00DC622C">
        <w:t>the other Party</w:t>
      </w:r>
      <w:r w:rsidRPr="00DA523B">
        <w:t xml:space="preserve"> all notes, memoranda, notebooks, drawings or other records or documents delivered to them by </w:t>
      </w:r>
      <w:r w:rsidR="00DC622C">
        <w:t>the other Party</w:t>
      </w:r>
      <w:r w:rsidRPr="00DA523B">
        <w:t xml:space="preserve"> concerning any Confidential Information, including any copies in their possession, it being agreed that such Confidential Information is the property of </w:t>
      </w:r>
      <w:r w:rsidR="00DC622C">
        <w:t>the other Party</w:t>
      </w:r>
      <w:r w:rsidRPr="00DA523B">
        <w:t>.</w:t>
      </w:r>
    </w:p>
    <w:p w14:paraId="5C367671" w14:textId="77777777" w:rsidR="0096775E" w:rsidRDefault="0096775E" w:rsidP="00E97548">
      <w:pPr>
        <w:numPr>
          <w:ilvl w:val="0"/>
          <w:numId w:val="10"/>
        </w:numPr>
        <w:spacing w:before="240" w:after="240"/>
      </w:pPr>
      <w:r w:rsidRPr="6E56D423">
        <w:rPr>
          <w:u w:val="single"/>
        </w:rPr>
        <w:t>Government Access to Records</w:t>
      </w:r>
      <w:r w:rsidR="00DC622C">
        <w:t>-</w:t>
      </w:r>
      <w:r>
        <w:t xml:space="preserve"> To the extent that </w:t>
      </w:r>
      <w:r w:rsidR="00A26FEE">
        <w:t>any federal or state statute or regulation</w:t>
      </w:r>
      <w:r>
        <w:t xml:space="preserve"> apply to this Agreement, </w:t>
      </w:r>
      <w:r w:rsidR="00A26FEE">
        <w:t>the Parties</w:t>
      </w:r>
      <w:r>
        <w:t xml:space="preserve"> agree</w:t>
      </w:r>
      <w:r w:rsidR="00A26FEE">
        <w:t xml:space="preserve"> to </w:t>
      </w:r>
      <w:r>
        <w:t>provide the Secretary of Health and Human Services and the Comptroller General or their authorized representatives a</w:t>
      </w:r>
      <w:r w:rsidR="00A26FEE">
        <w:t xml:space="preserve"> copy of this</w:t>
      </w:r>
      <w:r>
        <w:t xml:space="preserve"> Agreement and to such books, documents and records necessary to verify the cost of services performed until the expiration of four (4) years after the services are furnished.</w:t>
      </w:r>
    </w:p>
    <w:p w14:paraId="306AB953" w14:textId="77777777" w:rsidR="0096775E" w:rsidRPr="0096775E" w:rsidRDefault="0096775E" w:rsidP="00E97548">
      <w:pPr>
        <w:numPr>
          <w:ilvl w:val="0"/>
          <w:numId w:val="10"/>
        </w:numPr>
        <w:spacing w:before="240"/>
      </w:pPr>
      <w:r w:rsidRPr="6E56D423">
        <w:rPr>
          <w:u w:val="single"/>
        </w:rPr>
        <w:t>HIPAA Compliance</w:t>
      </w:r>
      <w:r w:rsidR="00A26FEE">
        <w:t>-</w:t>
      </w:r>
      <w:r>
        <w:t xml:space="preserve"> Each </w:t>
      </w:r>
      <w:r w:rsidR="00A26FEE">
        <w:t>P</w:t>
      </w:r>
      <w:r>
        <w:t xml:space="preserve">arty agrees to comply with the Health Insurance Portability and Accountability Act of 1996, as codified at 42 U.S.C. §1320d ("HIPAA") and any current and future regulations promulgated thereunder including without limitation the federal privacy regulations contained in 45 C.F.R. Parts 160 and 164 (the " Privacy Rule"), the federal security standards contained in 45 C.F.R. Part 142 (the " Security Rule"), and the federal standards for electronic transactions contained in 45 C.F.R. Parts 160 and 162, all collectively referred to herein as "HIPAA Requirements," to the extent applicable. Each party agrees not to use or further disclose any Protected Health Information (as defined in 45 C.F.R. §164.501) or Individually Identifiable Health Information (as defined in 42 U.S.C. §1320d), other than as permitted by HIPAA Requirements and the terms of this Agreement. To the extent required by HIPAA Requirements, each party shall make its internal practices, books, and records relating to the use and disclosure of Protected Health Information available to the Secretary of Health and </w:t>
      </w:r>
      <w:r>
        <w:lastRenderedPageBreak/>
        <w:t xml:space="preserve">Human Services as required for determining compliance with the HIPAA Requirements. The Parties shall enter into a HIPAA Business Associate Agreement attached hereto as </w:t>
      </w:r>
      <w:r w:rsidR="00E103C3">
        <w:t>Attachment</w:t>
      </w:r>
      <w:r>
        <w:t xml:space="preserve"> </w:t>
      </w:r>
      <w:r w:rsidR="00E103C3">
        <w:t>A</w:t>
      </w:r>
      <w:r>
        <w:t>.</w:t>
      </w:r>
    </w:p>
    <w:p w14:paraId="09546AB1" w14:textId="77777777" w:rsidR="0096775E" w:rsidRDefault="00DA523B" w:rsidP="00E97548">
      <w:pPr>
        <w:numPr>
          <w:ilvl w:val="0"/>
          <w:numId w:val="10"/>
        </w:numPr>
        <w:spacing w:before="240"/>
      </w:pPr>
      <w:r w:rsidRPr="00A26FEE">
        <w:rPr>
          <w:u w:val="single"/>
        </w:rPr>
        <w:t>Compliance with Other Applicable Laws</w:t>
      </w:r>
      <w:proofErr w:type="gramStart"/>
      <w:r w:rsidR="00A26FEE">
        <w:t>-</w:t>
      </w:r>
      <w:r w:rsidRPr="00DA523B">
        <w:t xml:space="preserve">  Both</w:t>
      </w:r>
      <w:proofErr w:type="gramEnd"/>
      <w:r w:rsidRPr="00DA523B">
        <w:t xml:space="preserve"> parties agree to maintain all services furnished in full compliance with all federal, state and local laws, rules, and regulations applicable to the Agreement (“Laws”) as of the </w:t>
      </w:r>
      <w:r w:rsidR="00A26FEE">
        <w:t>e</w:t>
      </w:r>
      <w:r w:rsidRPr="00DA523B">
        <w:t xml:space="preserve">ffective </w:t>
      </w:r>
      <w:r w:rsidR="00A26FEE">
        <w:t>d</w:t>
      </w:r>
      <w:r w:rsidRPr="00DA523B">
        <w:t>ate</w:t>
      </w:r>
      <w:r w:rsidR="00A26FEE">
        <w:t xml:space="preserve"> of this Agreement</w:t>
      </w:r>
      <w:r w:rsidRPr="00DA523B">
        <w:t xml:space="preserve">.  In the event of the repeal, enactment, implementation, amendment or other modification of such Laws has a material impact on the obligations of either </w:t>
      </w:r>
      <w:r w:rsidR="00A26FEE">
        <w:t>P</w:t>
      </w:r>
      <w:r w:rsidRPr="00DA523B">
        <w:t xml:space="preserve">arty, then the </w:t>
      </w:r>
      <w:r w:rsidR="00A26FEE">
        <w:t>P</w:t>
      </w:r>
      <w:r w:rsidRPr="00DA523B">
        <w:t>arties agree to meet in good faith and use their collective best efforts to address such impact by amendment or otherwise as necessary.</w:t>
      </w:r>
    </w:p>
    <w:p w14:paraId="068DAAFF" w14:textId="10D556FB" w:rsidR="00DA523B" w:rsidRPr="0096775E" w:rsidRDefault="0096775E" w:rsidP="00E97548">
      <w:pPr>
        <w:numPr>
          <w:ilvl w:val="0"/>
          <w:numId w:val="10"/>
        </w:numPr>
        <w:spacing w:before="240"/>
      </w:pPr>
      <w:r w:rsidRPr="6E56D423">
        <w:rPr>
          <w:u w:val="single"/>
        </w:rPr>
        <w:t>Choice of Law</w:t>
      </w:r>
      <w:r>
        <w:t xml:space="preserve">- This agreement shall be construed, and the rights and liabilities of the parties hereto determined in accordance with the internal laws of the State of </w:t>
      </w:r>
      <w:r w:rsidR="63FB6017" w:rsidRPr="00EB5C9C">
        <w:rPr>
          <w:highlight w:val="yellow"/>
          <w:u w:val="single"/>
        </w:rPr>
        <w:t>_______</w:t>
      </w:r>
      <w:r>
        <w:t xml:space="preserve"> provided, however, the conflicts of law principles of the State </w:t>
      </w:r>
      <w:proofErr w:type="gramStart"/>
      <w:r>
        <w:t xml:space="preserve">of </w:t>
      </w:r>
      <w:r w:rsidR="1C3F842C" w:rsidRPr="6E56D423">
        <w:rPr>
          <w:u w:val="single"/>
        </w:rPr>
        <w:t xml:space="preserve"> </w:t>
      </w:r>
      <w:r w:rsidR="1C3F842C" w:rsidRPr="00EB5C9C">
        <w:rPr>
          <w:highlight w:val="yellow"/>
          <w:u w:val="single"/>
        </w:rPr>
        <w:t>_</w:t>
      </w:r>
      <w:proofErr w:type="gramEnd"/>
      <w:r w:rsidR="1C3F842C" w:rsidRPr="00EB5C9C">
        <w:rPr>
          <w:highlight w:val="yellow"/>
          <w:u w:val="single"/>
        </w:rPr>
        <w:t>______</w:t>
      </w:r>
      <w:r>
        <w:t xml:space="preserve"> shall not apply to the extent that they would operate to apply the laws of another state. </w:t>
      </w:r>
    </w:p>
    <w:p w14:paraId="30130ACC" w14:textId="138D1C6F" w:rsidR="00326D66" w:rsidRPr="00E11838" w:rsidRDefault="00AF68AF" w:rsidP="00E97548">
      <w:pPr>
        <w:numPr>
          <w:ilvl w:val="0"/>
          <w:numId w:val="10"/>
        </w:numPr>
        <w:suppressAutoHyphens w:val="0"/>
        <w:spacing w:before="240" w:after="240"/>
        <w:jc w:val="both"/>
      </w:pPr>
      <w:r w:rsidRPr="6E56D423">
        <w:rPr>
          <w:u w:val="single"/>
        </w:rPr>
        <w:t>Exclusivity</w:t>
      </w:r>
      <w:r>
        <w:t xml:space="preserve">- </w:t>
      </w:r>
      <w:r w:rsidR="004225B5">
        <w:t>During the term of this agreement</w:t>
      </w:r>
      <w:r w:rsidR="003A4116">
        <w:t xml:space="preserve"> and for </w:t>
      </w:r>
      <w:r w:rsidR="00924731">
        <w:t>one year following the term</w:t>
      </w:r>
      <w:r w:rsidR="004225B5">
        <w:t xml:space="preserve">, Crosswalk shall </w:t>
      </w:r>
      <w:r w:rsidR="00326D66">
        <w:t>be the exclusive</w:t>
      </w:r>
      <w:r w:rsidR="004225B5">
        <w:t xml:space="preserve"> </w:t>
      </w:r>
      <w:r w:rsidR="00326D66">
        <w:t>partner in</w:t>
      </w:r>
      <w:r w:rsidR="004225B5">
        <w:t xml:space="preserve"> </w:t>
      </w:r>
      <w:r w:rsidR="00326D66">
        <w:t>value-based</w:t>
      </w:r>
      <w:r w:rsidR="004225B5">
        <w:t xml:space="preserve"> care services </w:t>
      </w:r>
      <w:r w:rsidR="00807600">
        <w:t>(including but not limited to those</w:t>
      </w:r>
      <w:r w:rsidR="003F3E49">
        <w:t xml:space="preserve"> services</w:t>
      </w:r>
      <w:r w:rsidR="00807600">
        <w:t xml:space="preserve"> listed in </w:t>
      </w:r>
      <w:r w:rsidR="003A4116">
        <w:t>Exhibit A</w:t>
      </w:r>
      <w:r w:rsidR="00326D66">
        <w:t>)</w:t>
      </w:r>
      <w:r w:rsidR="004225B5">
        <w:t xml:space="preserve"> </w:t>
      </w:r>
      <w:r w:rsidR="2970E1B1">
        <w:t>between</w:t>
      </w:r>
      <w:r w:rsidR="004225B5">
        <w:t xml:space="preserve"> </w:t>
      </w:r>
      <w:r w:rsidR="00326D66">
        <w:t>Provider</w:t>
      </w:r>
      <w:r w:rsidR="4C96F293">
        <w:t xml:space="preserve"> and payor</w:t>
      </w:r>
      <w:r w:rsidR="00326D66">
        <w:t>s</w:t>
      </w:r>
      <w:r w:rsidR="2F8A643E">
        <w:t xml:space="preserve"> in Provider’s</w:t>
      </w:r>
      <w:r w:rsidR="00326D66">
        <w:t xml:space="preserve"> service area</w:t>
      </w:r>
      <w:r w:rsidR="6D9EB0BA">
        <w:t>.</w:t>
      </w:r>
      <w:r w:rsidR="00FD00AF">
        <w:t xml:space="preserve"> Should </w:t>
      </w:r>
      <w:r w:rsidR="005D69DB">
        <w:t>P</w:t>
      </w:r>
      <w:r w:rsidR="00FD00AF">
        <w:t xml:space="preserve">rovider </w:t>
      </w:r>
      <w:r w:rsidR="00D97873">
        <w:t>be approached by an external party to participate in</w:t>
      </w:r>
      <w:r w:rsidR="00DE17E3">
        <w:t xml:space="preserve"> new</w:t>
      </w:r>
      <w:r w:rsidR="00D97873">
        <w:t xml:space="preserve"> value-based care programs, Crosswalk shall have the right of first refusal to provide services </w:t>
      </w:r>
      <w:r w:rsidR="00711D2A">
        <w:t xml:space="preserve">to Provider </w:t>
      </w:r>
      <w:r w:rsidR="001D01DB">
        <w:t xml:space="preserve">to allow for participation in said value-based care program. </w:t>
      </w:r>
      <w:r w:rsidR="00E25447">
        <w:t>Otherwise, n</w:t>
      </w:r>
      <w:r w:rsidR="00862D6A">
        <w:t xml:space="preserve">othing in this Agreement shall be construed to operate to restrict Crosswalk </w:t>
      </w:r>
      <w:r w:rsidR="00C57A75">
        <w:t>from engaging with other parties in any manner, including but not limited to agreements with other entities to provide substantially the same services as set forth herein.</w:t>
      </w:r>
    </w:p>
    <w:p w14:paraId="78A0C935" w14:textId="14E42248" w:rsidR="00BE3DAE" w:rsidRPr="00E11838" w:rsidRDefault="002E0F9C" w:rsidP="00E97548">
      <w:pPr>
        <w:numPr>
          <w:ilvl w:val="0"/>
          <w:numId w:val="10"/>
        </w:numPr>
        <w:suppressAutoHyphens w:val="0"/>
        <w:spacing w:before="240" w:after="240"/>
        <w:jc w:val="both"/>
        <w:rPr>
          <w:u w:val="single"/>
        </w:rPr>
      </w:pPr>
      <w:r w:rsidRPr="00E11838">
        <w:rPr>
          <w:u w:val="single"/>
        </w:rPr>
        <w:t>Force Majeure</w:t>
      </w:r>
      <w:r w:rsidR="00326D66" w:rsidRPr="00647553">
        <w:t xml:space="preserve">- </w:t>
      </w:r>
      <w:r w:rsidR="00CA1EE8" w:rsidRPr="00647553">
        <w:t>Crosswalk</w:t>
      </w:r>
      <w:r w:rsidRPr="00647553">
        <w:t xml:space="preserve"> shall not be responsible for any delay in or failure of performance resulting from acts of God, riot, war, civil unrest, natural disaster, labor dispute, acts or regulations of public authorities, or other circumstances not reasonably within its control.</w:t>
      </w:r>
    </w:p>
    <w:p w14:paraId="550889C7" w14:textId="77777777" w:rsidR="00D33A0A" w:rsidRDefault="00DA523B" w:rsidP="00D33A0A">
      <w:pPr>
        <w:numPr>
          <w:ilvl w:val="0"/>
          <w:numId w:val="10"/>
        </w:numPr>
        <w:spacing w:before="240"/>
      </w:pPr>
      <w:r w:rsidRPr="00E87175">
        <w:rPr>
          <w:u w:val="single"/>
        </w:rPr>
        <w:t>No Waiver</w:t>
      </w:r>
      <w:r w:rsidR="00E87175">
        <w:t>-</w:t>
      </w:r>
      <w:r w:rsidRPr="00DA523B">
        <w:t xml:space="preserve"> The failure by either </w:t>
      </w:r>
      <w:r w:rsidR="00A26FEE">
        <w:t>P</w:t>
      </w:r>
      <w:r w:rsidRPr="00DA523B">
        <w:t xml:space="preserve">arty to require performance of any provision of this Agreement shall not affect that </w:t>
      </w:r>
      <w:r w:rsidR="00A26FEE">
        <w:t>P</w:t>
      </w:r>
      <w:r w:rsidRPr="00DA523B">
        <w:t>arty's right to require performance at any time thereafter, nor shall a waiver of any breach or default of this Agreement constitute a waiver of any subsequent breach or default or a waiver of the provision itself.</w:t>
      </w:r>
    </w:p>
    <w:p w14:paraId="462461C4" w14:textId="1A65F8DA" w:rsidR="00D33A0A" w:rsidRDefault="00D33A0A" w:rsidP="00D33A0A">
      <w:pPr>
        <w:numPr>
          <w:ilvl w:val="0"/>
          <w:numId w:val="10"/>
        </w:numPr>
        <w:spacing w:before="240"/>
      </w:pPr>
      <w:r w:rsidRPr="00D33A0A">
        <w:rPr>
          <w:u w:val="single"/>
        </w:rPr>
        <w:t>Non-Discrimination.</w:t>
      </w:r>
      <w:r>
        <w:t xml:space="preserve"> The Service Provider agrees that it, and its subcontractors, will not discriminate against any employee or applicant for employment to be employed in the performance of this agreement, with respect to the employee’s hire, tenure, terms, conditions or privileges of employment, or any matter directly or indirectly related to employment, </w:t>
      </w:r>
      <w:r>
        <w:lastRenderedPageBreak/>
        <w:t xml:space="preserve">because of the employee’s race, religion, color, sex, disability, national origin, or ancestry. Breach of this covenant may be regarded as a material breach of the agreement.  </w:t>
      </w:r>
    </w:p>
    <w:p w14:paraId="2D55F963" w14:textId="7CC77F68" w:rsidR="00873BAD" w:rsidRPr="00DA523B" w:rsidRDefault="00D33A0A" w:rsidP="00D33A0A">
      <w:pPr>
        <w:numPr>
          <w:ilvl w:val="0"/>
          <w:numId w:val="10"/>
        </w:numPr>
        <w:spacing w:before="240"/>
      </w:pPr>
      <w:r>
        <w:rPr>
          <w:u w:val="single"/>
        </w:rPr>
        <w:t>Compliance With E-Verify Program</w:t>
      </w:r>
      <w:r>
        <w:t xml:space="preserve">.  Under </w:t>
      </w:r>
      <w:proofErr w:type="gramStart"/>
      <w:r>
        <w:t>Ind</w:t>
      </w:r>
      <w:proofErr w:type="gramEnd"/>
      <w:r>
        <w:t xml:space="preserve">. Code § 22-5-1.7-11, by entering into an agreement with the Customer, the Service Provider is required to enroll in and verify the work eligibility status of </w:t>
      </w:r>
      <w:proofErr w:type="gramStart"/>
      <w:r>
        <w:t>all of</w:t>
      </w:r>
      <w:proofErr w:type="gramEnd"/>
      <w:r>
        <w:t xml:space="preserve"> its newly hired employees through the E-Verify program. The Service Provider is not required to verify the work eligibility status of </w:t>
      </w:r>
      <w:proofErr w:type="gramStart"/>
      <w:r>
        <w:t>all of</w:t>
      </w:r>
      <w:proofErr w:type="gramEnd"/>
      <w:r>
        <w:t xml:space="preserve"> its newly hired employees through the E-Verify program if the E-Verify</w:t>
      </w:r>
    </w:p>
    <w:p w14:paraId="67E43111" w14:textId="03800297" w:rsidR="00DA523B" w:rsidRPr="00DA523B" w:rsidRDefault="00DA523B" w:rsidP="00E97548">
      <w:pPr>
        <w:numPr>
          <w:ilvl w:val="0"/>
          <w:numId w:val="10"/>
        </w:numPr>
        <w:spacing w:before="240"/>
      </w:pPr>
      <w:r w:rsidRPr="00E87175">
        <w:rPr>
          <w:u w:val="single"/>
        </w:rPr>
        <w:t>Assignment</w:t>
      </w:r>
      <w:r w:rsidR="00647553">
        <w:rPr>
          <w:u w:val="single"/>
        </w:rPr>
        <w:t>-</w:t>
      </w:r>
      <w:r w:rsidRPr="00E87175">
        <w:rPr>
          <w:u w:val="single"/>
        </w:rPr>
        <w:t xml:space="preserve"> </w:t>
      </w:r>
      <w:r w:rsidR="00DC1B48">
        <w:t>Crosswalk may assign</w:t>
      </w:r>
      <w:r w:rsidR="001578F2">
        <w:t xml:space="preserve"> the </w:t>
      </w:r>
      <w:r w:rsidRPr="00DA523B">
        <w:t xml:space="preserve">rights or duties under this Agreement </w:t>
      </w:r>
      <w:r w:rsidR="00A26FEE">
        <w:t>to any other person or entity</w:t>
      </w:r>
      <w:r w:rsidR="00554BBB">
        <w:t xml:space="preserve"> at any time with 30 days advance written notice</w:t>
      </w:r>
      <w:r w:rsidR="00647553">
        <w:t>.</w:t>
      </w:r>
      <w:r w:rsidR="00AC7434">
        <w:t xml:space="preserve"> </w:t>
      </w:r>
    </w:p>
    <w:p w14:paraId="383B3A82" w14:textId="77777777" w:rsidR="00DA523B" w:rsidRDefault="00DA523B" w:rsidP="00E97548">
      <w:pPr>
        <w:numPr>
          <w:ilvl w:val="0"/>
          <w:numId w:val="10"/>
        </w:numPr>
        <w:spacing w:before="240" w:after="240"/>
      </w:pPr>
      <w:r w:rsidRPr="00A26FEE">
        <w:rPr>
          <w:u w:val="single"/>
        </w:rPr>
        <w:t>Notice</w:t>
      </w:r>
      <w:r w:rsidR="00A26FEE">
        <w:t>-</w:t>
      </w:r>
      <w:r>
        <w:t xml:space="preserve"> Any notice required or permitted to be given under this Agreement shall be in writing, and shall be delivered personally, or sent by overnight courier service or by U.S. certified mail, return receipt requested, postage prepaid, to the address listed below:</w:t>
      </w:r>
    </w:p>
    <w:p w14:paraId="37214776" w14:textId="77777777" w:rsidR="00436B07" w:rsidRDefault="00436B07" w:rsidP="00436B07">
      <w:pPr>
        <w:spacing w:before="240" w:after="240"/>
        <w:ind w:firstLine="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2856"/>
        <w:gridCol w:w="2846"/>
        <w:gridCol w:w="10"/>
      </w:tblGrid>
      <w:tr w:rsidR="00436B07" w14:paraId="006AFE0D" w14:textId="77777777" w:rsidTr="00561DC4">
        <w:trPr>
          <w:gridAfter w:val="1"/>
          <w:wAfter w:w="8" w:type="dxa"/>
          <w:trHeight w:val="538"/>
        </w:trPr>
        <w:tc>
          <w:tcPr>
            <w:tcW w:w="3408" w:type="dxa"/>
          </w:tcPr>
          <w:p w14:paraId="4EC607A6" w14:textId="040CB0C1" w:rsidR="00436B07" w:rsidRDefault="00C768FA" w:rsidP="00436B07">
            <w:pPr>
              <w:spacing w:before="240" w:after="240"/>
            </w:pPr>
            <w:r>
              <w:t>City of Larence Fire Dept</w:t>
            </w:r>
          </w:p>
        </w:tc>
        <w:tc>
          <w:tcPr>
            <w:tcW w:w="2856" w:type="dxa"/>
          </w:tcPr>
          <w:p w14:paraId="1E2040F3" w14:textId="53557F35" w:rsidR="00436B07" w:rsidRDefault="00C768FA" w:rsidP="00436B07">
            <w:pPr>
              <w:spacing w:before="240" w:after="240"/>
            </w:pPr>
            <w:r>
              <w:t>Lawrence PSAP</w:t>
            </w:r>
          </w:p>
        </w:tc>
        <w:tc>
          <w:tcPr>
            <w:tcW w:w="2368" w:type="dxa"/>
          </w:tcPr>
          <w:p w14:paraId="5668755B" w14:textId="55929C38" w:rsidR="00436B07" w:rsidRDefault="00C768FA" w:rsidP="00436B07">
            <w:pPr>
              <w:spacing w:before="240" w:after="240"/>
            </w:pPr>
            <w:r>
              <w:t>Crosswalk Health</w:t>
            </w:r>
          </w:p>
        </w:tc>
      </w:tr>
      <w:tr w:rsidR="00561DC4" w14:paraId="52900C65" w14:textId="77777777" w:rsidTr="00561DC4">
        <w:trPr>
          <w:trHeight w:hRule="exact" w:val="576"/>
        </w:trPr>
        <w:tc>
          <w:tcPr>
            <w:tcW w:w="3408" w:type="dxa"/>
            <w:tcBorders>
              <w:bottom w:val="single" w:sz="4" w:space="0" w:color="FFFFFF" w:themeColor="background1"/>
            </w:tcBorders>
          </w:tcPr>
          <w:p w14:paraId="23A0F1F8" w14:textId="0DE6167F" w:rsidR="00561DC4" w:rsidRDefault="00561DC4" w:rsidP="00561DC4">
            <w:pPr>
              <w:spacing w:before="240" w:after="240"/>
            </w:pPr>
            <w:r>
              <w:t>______________________</w:t>
            </w:r>
          </w:p>
        </w:tc>
        <w:tc>
          <w:tcPr>
            <w:tcW w:w="2856" w:type="dxa"/>
            <w:tcBorders>
              <w:bottom w:val="single" w:sz="4" w:space="0" w:color="FFFFFF" w:themeColor="background1"/>
            </w:tcBorders>
          </w:tcPr>
          <w:p w14:paraId="706F883D" w14:textId="1865095B" w:rsidR="00561DC4" w:rsidRDefault="00561DC4" w:rsidP="00561DC4">
            <w:pPr>
              <w:spacing w:before="240" w:after="240"/>
            </w:pPr>
            <w:r w:rsidRPr="001F1031">
              <w:t>______________________</w:t>
            </w:r>
          </w:p>
        </w:tc>
        <w:tc>
          <w:tcPr>
            <w:tcW w:w="2376" w:type="dxa"/>
            <w:gridSpan w:val="2"/>
            <w:tcBorders>
              <w:bottom w:val="single" w:sz="4" w:space="0" w:color="FFFFFF" w:themeColor="background1"/>
            </w:tcBorders>
          </w:tcPr>
          <w:p w14:paraId="01CA8D01" w14:textId="7E6122AE" w:rsidR="00561DC4" w:rsidRDefault="00561DC4" w:rsidP="00561DC4">
            <w:pPr>
              <w:spacing w:before="240" w:after="240"/>
            </w:pPr>
            <w:r w:rsidRPr="002C5C6A">
              <w:t>______________________</w:t>
            </w:r>
          </w:p>
        </w:tc>
      </w:tr>
      <w:tr w:rsidR="00561DC4" w14:paraId="725693AA" w14:textId="77777777" w:rsidTr="00561DC4">
        <w:trPr>
          <w:trHeight w:hRule="exact" w:val="576"/>
        </w:trPr>
        <w:tc>
          <w:tcPr>
            <w:tcW w:w="3408" w:type="dxa"/>
            <w:tcBorders>
              <w:top w:val="single" w:sz="4" w:space="0" w:color="FFFFFF" w:themeColor="background1"/>
            </w:tcBorders>
          </w:tcPr>
          <w:p w14:paraId="7B385EE6" w14:textId="3CB74022" w:rsidR="00561DC4" w:rsidRDefault="00561DC4" w:rsidP="00561DC4">
            <w:pPr>
              <w:spacing w:before="240" w:after="240"/>
            </w:pPr>
            <w:r w:rsidRPr="00DE16C8">
              <w:t>______________________</w:t>
            </w:r>
          </w:p>
        </w:tc>
        <w:tc>
          <w:tcPr>
            <w:tcW w:w="2856" w:type="dxa"/>
            <w:tcBorders>
              <w:top w:val="single" w:sz="4" w:space="0" w:color="FFFFFF" w:themeColor="background1"/>
            </w:tcBorders>
          </w:tcPr>
          <w:p w14:paraId="3C9D9717" w14:textId="515BB4DB" w:rsidR="00561DC4" w:rsidRDefault="00561DC4" w:rsidP="00561DC4">
            <w:pPr>
              <w:spacing w:before="240" w:after="240"/>
            </w:pPr>
            <w:r w:rsidRPr="001F1031">
              <w:t>______________________</w:t>
            </w:r>
          </w:p>
        </w:tc>
        <w:tc>
          <w:tcPr>
            <w:tcW w:w="2376" w:type="dxa"/>
            <w:gridSpan w:val="2"/>
            <w:tcBorders>
              <w:top w:val="single" w:sz="4" w:space="0" w:color="FFFFFF" w:themeColor="background1"/>
            </w:tcBorders>
          </w:tcPr>
          <w:p w14:paraId="04BA18D0" w14:textId="11F47F0D" w:rsidR="00561DC4" w:rsidRDefault="00561DC4" w:rsidP="00561DC4">
            <w:pPr>
              <w:spacing w:before="240" w:after="240"/>
            </w:pPr>
            <w:r w:rsidRPr="002C5C6A">
              <w:t>______________________</w:t>
            </w:r>
          </w:p>
        </w:tc>
      </w:tr>
      <w:tr w:rsidR="00561DC4" w14:paraId="6A0E1204" w14:textId="77777777" w:rsidTr="00561DC4">
        <w:trPr>
          <w:trHeight w:hRule="exact" w:val="576"/>
        </w:trPr>
        <w:tc>
          <w:tcPr>
            <w:tcW w:w="3408" w:type="dxa"/>
          </w:tcPr>
          <w:p w14:paraId="7E6BD21F" w14:textId="4E19D0D4" w:rsidR="00561DC4" w:rsidRDefault="00561DC4" w:rsidP="00561DC4">
            <w:pPr>
              <w:spacing w:before="240" w:after="240"/>
            </w:pPr>
            <w:r w:rsidRPr="00DE16C8">
              <w:t>______________________</w:t>
            </w:r>
          </w:p>
        </w:tc>
        <w:tc>
          <w:tcPr>
            <w:tcW w:w="2856" w:type="dxa"/>
          </w:tcPr>
          <w:p w14:paraId="0968E8B9" w14:textId="24B9F98E" w:rsidR="00561DC4" w:rsidRDefault="00561DC4" w:rsidP="00561DC4">
            <w:pPr>
              <w:spacing w:before="240" w:after="240"/>
            </w:pPr>
            <w:r w:rsidRPr="001F1031">
              <w:t>______________________</w:t>
            </w:r>
          </w:p>
        </w:tc>
        <w:tc>
          <w:tcPr>
            <w:tcW w:w="2376" w:type="dxa"/>
            <w:gridSpan w:val="2"/>
          </w:tcPr>
          <w:p w14:paraId="18B4C59F" w14:textId="782CF68A" w:rsidR="00561DC4" w:rsidRDefault="00561DC4" w:rsidP="00561DC4">
            <w:pPr>
              <w:spacing w:before="240" w:after="240"/>
            </w:pPr>
            <w:r w:rsidRPr="002C5C6A">
              <w:t>______________________</w:t>
            </w:r>
          </w:p>
        </w:tc>
      </w:tr>
      <w:tr w:rsidR="00561DC4" w14:paraId="30AC6F43" w14:textId="77777777" w:rsidTr="00561DC4">
        <w:trPr>
          <w:trHeight w:hRule="exact" w:val="576"/>
        </w:trPr>
        <w:tc>
          <w:tcPr>
            <w:tcW w:w="3408" w:type="dxa"/>
          </w:tcPr>
          <w:p w14:paraId="1E3A22E5" w14:textId="2CD06088" w:rsidR="00561DC4" w:rsidRDefault="00561DC4" w:rsidP="00561DC4">
            <w:pPr>
              <w:spacing w:before="240" w:after="240"/>
            </w:pPr>
            <w:r w:rsidRPr="00DE16C8">
              <w:t>______________________</w:t>
            </w:r>
          </w:p>
        </w:tc>
        <w:tc>
          <w:tcPr>
            <w:tcW w:w="2856" w:type="dxa"/>
          </w:tcPr>
          <w:p w14:paraId="37595F44" w14:textId="6CD61839" w:rsidR="00561DC4" w:rsidRDefault="00561DC4" w:rsidP="00561DC4">
            <w:pPr>
              <w:spacing w:before="240" w:after="240"/>
            </w:pPr>
            <w:r w:rsidRPr="001F1031">
              <w:t>______________________</w:t>
            </w:r>
          </w:p>
        </w:tc>
        <w:tc>
          <w:tcPr>
            <w:tcW w:w="2376" w:type="dxa"/>
            <w:gridSpan w:val="2"/>
          </w:tcPr>
          <w:p w14:paraId="7AA896C1" w14:textId="0DCD08B7" w:rsidR="00561DC4" w:rsidRDefault="00561DC4" w:rsidP="00561DC4">
            <w:pPr>
              <w:spacing w:before="240" w:after="240"/>
            </w:pPr>
            <w:r w:rsidRPr="002C5C6A">
              <w:t>______________________</w:t>
            </w:r>
          </w:p>
        </w:tc>
      </w:tr>
    </w:tbl>
    <w:p w14:paraId="5E4B425A" w14:textId="7A30A470" w:rsidR="00DA523B" w:rsidRDefault="00DA523B" w:rsidP="00436B07">
      <w:pPr>
        <w:spacing w:before="240" w:after="240"/>
        <w:ind w:firstLine="360"/>
      </w:pPr>
      <w:r>
        <w:t xml:space="preserve">  </w:t>
      </w:r>
    </w:p>
    <w:p w14:paraId="42184BBF" w14:textId="5AD45FD9" w:rsidR="00731D02" w:rsidRDefault="00DA523B" w:rsidP="00022A24">
      <w:pPr>
        <w:spacing w:before="240" w:after="240"/>
        <w:ind w:firstLine="360"/>
        <w:rPr>
          <w:rStyle w:val="Hyperlink"/>
          <w:sz w:val="22"/>
          <w:szCs w:val="22"/>
        </w:rPr>
      </w:pPr>
      <w:r>
        <w:t>With Copy which shall not be construed to be formal notice to:</w:t>
      </w:r>
      <w:r w:rsidR="00436B07">
        <w:rPr>
          <w:rStyle w:val="Hyperlink"/>
          <w:sz w:val="22"/>
          <w:szCs w:val="22"/>
        </w:rPr>
        <w:t xml:space="preserve"> </w:t>
      </w:r>
    </w:p>
    <w:p w14:paraId="29CB7E9C" w14:textId="0C0D9F1C" w:rsidR="0054533D" w:rsidRPr="000B26B6" w:rsidRDefault="0054533D" w:rsidP="00022A24">
      <w:pPr>
        <w:spacing w:before="240" w:after="240"/>
        <w:ind w:firstLine="360"/>
      </w:pPr>
      <w:hyperlink r:id="rId11" w:history="1">
        <w:r w:rsidRPr="000B26B6">
          <w:rPr>
            <w:rStyle w:val="Hyperlink"/>
          </w:rPr>
          <w:t>Provider@EMSagency.com</w:t>
        </w:r>
      </w:hyperlink>
    </w:p>
    <w:p w14:paraId="12588B2C" w14:textId="4211A35C" w:rsidR="0054533D" w:rsidRDefault="0054533D" w:rsidP="00022A24">
      <w:pPr>
        <w:spacing w:before="240" w:after="240"/>
        <w:ind w:firstLine="360"/>
      </w:pPr>
      <w:hyperlink r:id="rId12" w:history="1">
        <w:r w:rsidRPr="000B26B6">
          <w:rPr>
            <w:rStyle w:val="Hyperlink"/>
          </w:rPr>
          <w:t>Provider@PSAP.com</w:t>
        </w:r>
      </w:hyperlink>
    </w:p>
    <w:p w14:paraId="43EAB3B8" w14:textId="60D7E9ED" w:rsidR="0054533D" w:rsidRDefault="0054533D" w:rsidP="00022A24">
      <w:pPr>
        <w:spacing w:before="240" w:after="240"/>
        <w:ind w:firstLine="360"/>
      </w:pPr>
      <w:hyperlink r:id="rId13" w:history="1">
        <w:r w:rsidRPr="007763A2">
          <w:rPr>
            <w:rStyle w:val="Hyperlink"/>
          </w:rPr>
          <w:t>contract@crosswalk.health</w:t>
        </w:r>
      </w:hyperlink>
    </w:p>
    <w:p w14:paraId="33A9250C" w14:textId="09022F11" w:rsidR="00731D02" w:rsidRDefault="63927DFA" w:rsidP="00E97548">
      <w:pPr>
        <w:spacing w:before="240" w:after="240"/>
        <w:ind w:left="1080" w:firstLine="360"/>
      </w:pPr>
      <w:r>
        <w:t xml:space="preserve"> </w:t>
      </w:r>
    </w:p>
    <w:p w14:paraId="7AFEFDB8" w14:textId="77777777" w:rsidR="00DA523B" w:rsidRDefault="00DA523B" w:rsidP="00E97548">
      <w:pPr>
        <w:spacing w:before="240" w:after="240"/>
        <w:ind w:left="1080" w:firstLine="360"/>
      </w:pPr>
      <w:r>
        <w:t xml:space="preserve">                  </w:t>
      </w:r>
    </w:p>
    <w:p w14:paraId="23587D2C" w14:textId="77777777" w:rsidR="0096775E" w:rsidRDefault="0096775E" w:rsidP="00E97548">
      <w:pPr>
        <w:numPr>
          <w:ilvl w:val="0"/>
          <w:numId w:val="10"/>
        </w:numPr>
        <w:spacing w:before="240"/>
      </w:pPr>
      <w:r w:rsidRPr="00E87175">
        <w:rPr>
          <w:u w:val="single"/>
        </w:rPr>
        <w:lastRenderedPageBreak/>
        <w:t>Severability</w:t>
      </w:r>
      <w:r w:rsidR="00E87175">
        <w:t>-</w:t>
      </w:r>
      <w:r w:rsidRPr="0096775E">
        <w:t xml:space="preserve"> In the event that any provision of this Agreement shall violate any applicable statute, ordinance or rule of law in any jurisdiction which governs this Agreement, such provision shall be ineffective to the extent of such violation</w:t>
      </w:r>
      <w:r w:rsidR="00731D02">
        <w:t xml:space="preserve">, </w:t>
      </w:r>
      <w:r w:rsidRPr="0096775E">
        <w:t>without invalidating any other provision of this Agreement</w:t>
      </w:r>
      <w:r w:rsidR="00731D02">
        <w:t>, but only if doing so does not make the entire Agreement or the intent of the Parties impossible to maintain, in which case either Party may elect to terminate this Agreement</w:t>
      </w:r>
      <w:r w:rsidRPr="0096775E">
        <w:t>.</w:t>
      </w:r>
    </w:p>
    <w:p w14:paraId="14C6C83F" w14:textId="77777777" w:rsidR="00DA523B" w:rsidRDefault="0096775E" w:rsidP="00E97548">
      <w:pPr>
        <w:numPr>
          <w:ilvl w:val="0"/>
          <w:numId w:val="10"/>
        </w:numPr>
        <w:spacing w:before="240"/>
      </w:pPr>
      <w:r w:rsidRPr="00E87175">
        <w:rPr>
          <w:u w:val="single"/>
        </w:rPr>
        <w:t>Construction of Agreement</w:t>
      </w:r>
      <w:r w:rsidR="00E87175">
        <w:t>-</w:t>
      </w:r>
      <w:r w:rsidRPr="0096775E">
        <w:t xml:space="preserve"> The language in all parts of this Agreement shall in all cases be simply construed according to its fair meaning and not strictly for or against </w:t>
      </w:r>
      <w:r w:rsidR="00731D02">
        <w:t>either Party</w:t>
      </w:r>
      <w:r w:rsidRPr="0096775E">
        <w:t xml:space="preserve">. The headings preceding each paragraph are for convenience only and shall not in any way be construed to affect </w:t>
      </w:r>
      <w:r w:rsidR="00731D02">
        <w:t xml:space="preserve">or limit </w:t>
      </w:r>
      <w:r w:rsidRPr="0096775E">
        <w:t>the meaning of the paragraphs themselves.</w:t>
      </w:r>
    </w:p>
    <w:p w14:paraId="28FCC266" w14:textId="0F67C4BB" w:rsidR="00E87175" w:rsidRDefault="0096775E" w:rsidP="00E97548">
      <w:pPr>
        <w:numPr>
          <w:ilvl w:val="0"/>
          <w:numId w:val="10"/>
        </w:numPr>
        <w:spacing w:before="240"/>
        <w:rPr>
          <w:color w:val="000000"/>
        </w:rPr>
      </w:pPr>
      <w:r w:rsidRPr="005F5B0B">
        <w:rPr>
          <w:color w:val="000000"/>
          <w:u w:val="single"/>
        </w:rPr>
        <w:t>Entire Agreement</w:t>
      </w:r>
      <w:r w:rsidR="00E87175" w:rsidRPr="005F5B0B">
        <w:rPr>
          <w:color w:val="000000"/>
        </w:rPr>
        <w:t>-</w:t>
      </w:r>
      <w:r w:rsidRPr="005F5B0B">
        <w:rPr>
          <w:color w:val="000000"/>
        </w:rPr>
        <w:t xml:space="preserve"> This Agreement</w:t>
      </w:r>
      <w:r w:rsidR="00CF58E8">
        <w:rPr>
          <w:color w:val="000000"/>
        </w:rPr>
        <w:t xml:space="preserve"> and </w:t>
      </w:r>
      <w:r w:rsidR="0057307F">
        <w:rPr>
          <w:color w:val="000000"/>
        </w:rPr>
        <w:t xml:space="preserve">all </w:t>
      </w:r>
      <w:r w:rsidR="001D7D22">
        <w:rPr>
          <w:color w:val="000000"/>
        </w:rPr>
        <w:t>Exhibits/</w:t>
      </w:r>
      <w:r w:rsidR="0057307F">
        <w:rPr>
          <w:color w:val="000000"/>
        </w:rPr>
        <w:t>Attachments referenced herein</w:t>
      </w:r>
      <w:r w:rsidRPr="005F5B0B">
        <w:rPr>
          <w:color w:val="000000"/>
        </w:rPr>
        <w:t xml:space="preserve"> contain the entire agreement between the </w:t>
      </w:r>
      <w:r w:rsidR="00731D02" w:rsidRPr="005F5B0B">
        <w:rPr>
          <w:color w:val="000000"/>
        </w:rPr>
        <w:t>P</w:t>
      </w:r>
      <w:r w:rsidRPr="005F5B0B">
        <w:rPr>
          <w:color w:val="000000"/>
        </w:rPr>
        <w:t>arties and supersedes all prior negotiations, representations, warranties, commitments, offers, writings and agreements</w:t>
      </w:r>
      <w:r w:rsidR="00DA523B" w:rsidRPr="005F5B0B">
        <w:rPr>
          <w:color w:val="000000"/>
        </w:rPr>
        <w:t xml:space="preserve">, whether oral or </w:t>
      </w:r>
      <w:r w:rsidR="00E87175" w:rsidRPr="005F5B0B">
        <w:rPr>
          <w:color w:val="000000"/>
        </w:rPr>
        <w:t>written</w:t>
      </w:r>
      <w:r w:rsidR="00DA523B" w:rsidRPr="005F5B0B">
        <w:rPr>
          <w:color w:val="000000"/>
        </w:rPr>
        <w:t xml:space="preserve">.  </w:t>
      </w:r>
    </w:p>
    <w:p w14:paraId="03BA8EA9" w14:textId="77777777" w:rsidR="00DA523B" w:rsidRPr="00E87175" w:rsidRDefault="00E87175" w:rsidP="00E97548">
      <w:pPr>
        <w:numPr>
          <w:ilvl w:val="0"/>
          <w:numId w:val="10"/>
        </w:numPr>
        <w:spacing w:before="240"/>
        <w:rPr>
          <w:color w:val="000000"/>
        </w:rPr>
      </w:pPr>
      <w:r>
        <w:rPr>
          <w:color w:val="000000"/>
          <w:u w:val="single"/>
        </w:rPr>
        <w:t>Modification</w:t>
      </w:r>
      <w:r w:rsidRPr="00E87175">
        <w:rPr>
          <w:color w:val="000000"/>
        </w:rPr>
        <w:t>-</w:t>
      </w:r>
      <w:r>
        <w:rPr>
          <w:color w:val="000000"/>
        </w:rPr>
        <w:t xml:space="preserve"> </w:t>
      </w:r>
      <w:r w:rsidR="00DA523B" w:rsidRPr="00DA523B">
        <w:rPr>
          <w:color w:val="000000"/>
        </w:rPr>
        <w:t xml:space="preserve">No modification of this Agreement shall be valid unless in writing and signed by each of the </w:t>
      </w:r>
      <w:r w:rsidR="00731D02">
        <w:rPr>
          <w:color w:val="000000"/>
        </w:rPr>
        <w:t>P</w:t>
      </w:r>
      <w:r w:rsidR="00DA523B" w:rsidRPr="00DA523B">
        <w:rPr>
          <w:color w:val="000000"/>
        </w:rPr>
        <w:t>arties hereto.</w:t>
      </w:r>
    </w:p>
    <w:p w14:paraId="26FFA770" w14:textId="77777777" w:rsidR="00DA523B" w:rsidRPr="00DA523B" w:rsidRDefault="00DA523B" w:rsidP="00E97548">
      <w:pPr>
        <w:numPr>
          <w:ilvl w:val="0"/>
          <w:numId w:val="10"/>
        </w:numPr>
        <w:spacing w:before="240"/>
      </w:pPr>
      <w:r w:rsidRPr="00E87175">
        <w:rPr>
          <w:u w:val="single"/>
        </w:rPr>
        <w:t>Amendments</w:t>
      </w:r>
      <w:r w:rsidR="00E87175">
        <w:t>-</w:t>
      </w:r>
      <w:r w:rsidRPr="00DA523B">
        <w:t xml:space="preserve"> This Agreement may only be amended by mutual agreement of the </w:t>
      </w:r>
      <w:r w:rsidR="00731D02">
        <w:t>P</w:t>
      </w:r>
      <w:r w:rsidRPr="00DA523B">
        <w:t xml:space="preserve">arties hereto provided that before any amendment shall be operative or valid, it shall be reduced to writing and signed by both </w:t>
      </w:r>
      <w:r w:rsidR="00731D02">
        <w:t>P</w:t>
      </w:r>
      <w:r w:rsidRPr="00DA523B">
        <w:t>arties prior to the amendment's effective date.</w:t>
      </w:r>
    </w:p>
    <w:p w14:paraId="38C73673" w14:textId="77777777" w:rsidR="00DA523B" w:rsidRPr="00E842BF" w:rsidRDefault="00DA523B" w:rsidP="00E97548">
      <w:pPr>
        <w:numPr>
          <w:ilvl w:val="0"/>
          <w:numId w:val="10"/>
        </w:numPr>
        <w:spacing w:before="240" w:after="240"/>
      </w:pPr>
      <w:r w:rsidRPr="00E87175">
        <w:rPr>
          <w:u w:val="single"/>
        </w:rPr>
        <w:t>Counterparts</w:t>
      </w:r>
      <w:r w:rsidR="00E87175">
        <w:t>-</w:t>
      </w:r>
      <w:r w:rsidRPr="00E842BF">
        <w:t xml:space="preserve"> This Agreement may be executed in several counterparts, each of which shall be an original, but all of which shall constitute one and the same instrument.</w:t>
      </w:r>
    </w:p>
    <w:p w14:paraId="4D80AD8C" w14:textId="77777777" w:rsidR="00DA523B" w:rsidRPr="00DA523B" w:rsidRDefault="00DA523B" w:rsidP="00E97548">
      <w:pPr>
        <w:numPr>
          <w:ilvl w:val="0"/>
          <w:numId w:val="10"/>
        </w:numPr>
        <w:spacing w:before="240"/>
      </w:pPr>
      <w:r w:rsidRPr="00E87175">
        <w:rPr>
          <w:u w:val="single"/>
        </w:rPr>
        <w:t>Authority</w:t>
      </w:r>
      <w:r w:rsidR="00E87175" w:rsidRPr="00E87175">
        <w:rPr>
          <w:u w:val="single"/>
        </w:rPr>
        <w:t xml:space="preserve"> to Execute and Bind the Party</w:t>
      </w:r>
      <w:r w:rsidR="00E87175">
        <w:t>-</w:t>
      </w:r>
      <w:r w:rsidRPr="00DA523B">
        <w:t xml:space="preserve"> The persons signing below warrant that they have the right and authority to execute this Agreement for their respective entities and no further approvals are necessary to create a binding Agreement.</w:t>
      </w:r>
    </w:p>
    <w:p w14:paraId="5C8EB08B" w14:textId="77777777" w:rsidR="00025076" w:rsidRPr="00E842BF" w:rsidRDefault="00025076" w:rsidP="00E97548">
      <w:pPr>
        <w:spacing w:before="240" w:after="240"/>
        <w:rPr>
          <w:b/>
        </w:rPr>
      </w:pPr>
    </w:p>
    <w:p w14:paraId="178E300B" w14:textId="77777777" w:rsidR="00D33A0A" w:rsidRDefault="00D33A0A">
      <w:pPr>
        <w:suppressAutoHyphens w:val="0"/>
        <w:rPr>
          <w:b/>
        </w:rPr>
      </w:pPr>
      <w:r>
        <w:rPr>
          <w:b/>
        </w:rPr>
        <w:br w:type="page"/>
      </w:r>
    </w:p>
    <w:p w14:paraId="6917B8C8" w14:textId="439A752E" w:rsidR="00025076" w:rsidRPr="00E842BF" w:rsidRDefault="00025076" w:rsidP="00E97548">
      <w:pPr>
        <w:spacing w:before="240" w:after="240"/>
        <w:rPr>
          <w:b/>
        </w:rPr>
      </w:pPr>
      <w:r w:rsidRPr="00E842BF">
        <w:rPr>
          <w:b/>
        </w:rPr>
        <w:lastRenderedPageBreak/>
        <w:t xml:space="preserve">IN WITNESS WHEREOF, the </w:t>
      </w:r>
      <w:r w:rsidR="00731D02">
        <w:rPr>
          <w:b/>
        </w:rPr>
        <w:t>P</w:t>
      </w:r>
      <w:r w:rsidRPr="00E842BF">
        <w:rPr>
          <w:b/>
        </w:rPr>
        <w:t xml:space="preserve">arties hereto have executed this agreement all as of the day and year </w:t>
      </w:r>
      <w:r w:rsidR="00DA523B">
        <w:rPr>
          <w:b/>
        </w:rPr>
        <w:t>indicated below</w:t>
      </w:r>
      <w:r w:rsidRPr="00E842BF">
        <w:rPr>
          <w:b/>
        </w:rPr>
        <w:t>.</w:t>
      </w:r>
    </w:p>
    <w:p w14:paraId="4E18CD43" w14:textId="77777777" w:rsidR="00025076" w:rsidRPr="00E842BF" w:rsidRDefault="00025076" w:rsidP="00E97548">
      <w:pPr>
        <w:spacing w:before="240" w:after="240"/>
        <w:rPr>
          <w:b/>
        </w:rPr>
      </w:pPr>
    </w:p>
    <w:tbl>
      <w:tblPr>
        <w:tblStyle w:val="TableGrid"/>
        <w:tblW w:w="99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3286"/>
        <w:gridCol w:w="3286"/>
      </w:tblGrid>
      <w:tr w:rsidR="00BF545B" w14:paraId="3DFF80CF" w14:textId="77777777" w:rsidTr="002103C3">
        <w:trPr>
          <w:trHeight w:val="538"/>
        </w:trPr>
        <w:tc>
          <w:tcPr>
            <w:tcW w:w="3364" w:type="dxa"/>
          </w:tcPr>
          <w:p w14:paraId="07B231C3" w14:textId="2BC4D74E" w:rsidR="00BF545B" w:rsidRPr="00F9462F" w:rsidRDefault="00BF545B" w:rsidP="006F230D">
            <w:pPr>
              <w:spacing w:before="240" w:after="240"/>
              <w:rPr>
                <w:b/>
                <w:bCs/>
              </w:rPr>
            </w:pPr>
            <w:r w:rsidRPr="00F9462F">
              <w:rPr>
                <w:b/>
                <w:bCs/>
              </w:rPr>
              <w:t>City of Larence Fire Dep</w:t>
            </w:r>
            <w:r w:rsidR="00022A24">
              <w:rPr>
                <w:b/>
                <w:bCs/>
              </w:rPr>
              <w:t>artment</w:t>
            </w:r>
          </w:p>
        </w:tc>
        <w:tc>
          <w:tcPr>
            <w:tcW w:w="3286" w:type="dxa"/>
          </w:tcPr>
          <w:p w14:paraId="5A2BCC45" w14:textId="77777777" w:rsidR="00BF545B" w:rsidRPr="00F9462F" w:rsidRDefault="00BF545B" w:rsidP="006F230D">
            <w:pPr>
              <w:spacing w:before="240" w:after="240"/>
              <w:rPr>
                <w:b/>
                <w:bCs/>
              </w:rPr>
            </w:pPr>
            <w:r w:rsidRPr="000B26B6">
              <w:rPr>
                <w:b/>
                <w:bCs/>
              </w:rPr>
              <w:t>Lawrence PSAP</w:t>
            </w:r>
          </w:p>
        </w:tc>
        <w:tc>
          <w:tcPr>
            <w:tcW w:w="3286" w:type="dxa"/>
          </w:tcPr>
          <w:p w14:paraId="5D486960" w14:textId="77777777" w:rsidR="00BF545B" w:rsidRPr="00F9462F" w:rsidRDefault="00BF545B" w:rsidP="006F230D">
            <w:pPr>
              <w:spacing w:before="240" w:after="240"/>
              <w:rPr>
                <w:b/>
                <w:bCs/>
              </w:rPr>
            </w:pPr>
            <w:r w:rsidRPr="00F9462F">
              <w:rPr>
                <w:b/>
                <w:bCs/>
              </w:rPr>
              <w:t>Crosswalk Health</w:t>
            </w:r>
          </w:p>
        </w:tc>
      </w:tr>
      <w:tr w:rsidR="00BF545B" w14:paraId="7740D83B" w14:textId="77777777" w:rsidTr="00F9462F">
        <w:trPr>
          <w:trHeight w:hRule="exact" w:val="1170"/>
        </w:trPr>
        <w:tc>
          <w:tcPr>
            <w:tcW w:w="3364" w:type="dxa"/>
            <w:tcBorders>
              <w:bottom w:val="single" w:sz="4" w:space="0" w:color="FFFFFF" w:themeColor="background1"/>
            </w:tcBorders>
          </w:tcPr>
          <w:p w14:paraId="6E12F9AD" w14:textId="77777777" w:rsidR="00BF545B" w:rsidRDefault="00BF545B" w:rsidP="006F230D">
            <w:pPr>
              <w:spacing w:before="240" w:after="240"/>
            </w:pPr>
            <w:proofErr w:type="gramStart"/>
            <w:r>
              <w:t>BY:_</w:t>
            </w:r>
            <w:proofErr w:type="gramEnd"/>
            <w:r>
              <w:t>_____________________</w:t>
            </w:r>
          </w:p>
          <w:p w14:paraId="0DFD657C" w14:textId="69015F0D" w:rsidR="00F9462F" w:rsidRDefault="00F9462F" w:rsidP="006F230D">
            <w:pPr>
              <w:spacing w:before="240" w:after="240"/>
            </w:pPr>
            <w:r>
              <w:rPr>
                <w:i/>
                <w:iCs/>
              </w:rPr>
              <w:t>Print Name and title</w:t>
            </w:r>
          </w:p>
        </w:tc>
        <w:tc>
          <w:tcPr>
            <w:tcW w:w="3286" w:type="dxa"/>
            <w:tcBorders>
              <w:bottom w:val="single" w:sz="4" w:space="0" w:color="FFFFFF" w:themeColor="background1"/>
            </w:tcBorders>
          </w:tcPr>
          <w:p w14:paraId="4D2B092F" w14:textId="63ABFEAF" w:rsidR="00BF545B" w:rsidRDefault="00F9462F" w:rsidP="006F230D">
            <w:pPr>
              <w:spacing w:before="240" w:after="240"/>
            </w:pPr>
            <w:r w:rsidRPr="001F1031">
              <w:t>______________________</w:t>
            </w:r>
            <w:r>
              <w:t>___</w:t>
            </w:r>
          </w:p>
        </w:tc>
        <w:tc>
          <w:tcPr>
            <w:tcW w:w="3286" w:type="dxa"/>
            <w:tcBorders>
              <w:bottom w:val="single" w:sz="4" w:space="0" w:color="FFFFFF" w:themeColor="background1"/>
            </w:tcBorders>
          </w:tcPr>
          <w:p w14:paraId="070C2054" w14:textId="77777777" w:rsidR="00BF545B" w:rsidRDefault="00BF545B" w:rsidP="006F230D">
            <w:pPr>
              <w:spacing w:before="240" w:after="240"/>
            </w:pPr>
            <w:r w:rsidRPr="002C5C6A">
              <w:t>______________________</w:t>
            </w:r>
          </w:p>
        </w:tc>
      </w:tr>
      <w:tr w:rsidR="00BF545B" w14:paraId="74979080" w14:textId="77777777" w:rsidTr="002103C3">
        <w:trPr>
          <w:trHeight w:hRule="exact" w:val="576"/>
        </w:trPr>
        <w:tc>
          <w:tcPr>
            <w:tcW w:w="3364" w:type="dxa"/>
            <w:tcBorders>
              <w:top w:val="single" w:sz="4" w:space="0" w:color="FFFFFF" w:themeColor="background1"/>
            </w:tcBorders>
          </w:tcPr>
          <w:p w14:paraId="0DB44599" w14:textId="16FCB889" w:rsidR="00BF545B" w:rsidRDefault="00BF545B" w:rsidP="006F230D">
            <w:pPr>
              <w:spacing w:before="240" w:after="240"/>
            </w:pPr>
            <w:proofErr w:type="gramStart"/>
            <w:r>
              <w:t>DATE:</w:t>
            </w:r>
            <w:r w:rsidRPr="00DE16C8">
              <w:t>_</w:t>
            </w:r>
            <w:proofErr w:type="gramEnd"/>
            <w:r w:rsidRPr="00DE16C8">
              <w:t>___________________</w:t>
            </w:r>
          </w:p>
        </w:tc>
        <w:tc>
          <w:tcPr>
            <w:tcW w:w="3286" w:type="dxa"/>
            <w:tcBorders>
              <w:top w:val="single" w:sz="4" w:space="0" w:color="FFFFFF" w:themeColor="background1"/>
            </w:tcBorders>
          </w:tcPr>
          <w:p w14:paraId="57DEC34A" w14:textId="22CDD09F" w:rsidR="00BF545B" w:rsidRDefault="00BF545B" w:rsidP="006F230D">
            <w:pPr>
              <w:spacing w:before="240" w:after="240"/>
            </w:pPr>
            <w:r w:rsidRPr="001F1031">
              <w:t>______________________</w:t>
            </w:r>
            <w:r w:rsidR="00F9462F">
              <w:t>___</w:t>
            </w:r>
          </w:p>
        </w:tc>
        <w:tc>
          <w:tcPr>
            <w:tcW w:w="3286" w:type="dxa"/>
            <w:tcBorders>
              <w:top w:val="single" w:sz="4" w:space="0" w:color="FFFFFF" w:themeColor="background1"/>
            </w:tcBorders>
          </w:tcPr>
          <w:p w14:paraId="17F6DD61" w14:textId="77777777" w:rsidR="00BF545B" w:rsidRDefault="00BF545B" w:rsidP="006F230D">
            <w:pPr>
              <w:spacing w:before="240" w:after="240"/>
            </w:pPr>
            <w:r w:rsidRPr="002C5C6A">
              <w:t>______________________</w:t>
            </w:r>
          </w:p>
        </w:tc>
      </w:tr>
      <w:tr w:rsidR="00F9462F" w14:paraId="1FE7854D" w14:textId="77777777" w:rsidTr="002103C3">
        <w:trPr>
          <w:trHeight w:hRule="exact" w:val="576"/>
        </w:trPr>
        <w:tc>
          <w:tcPr>
            <w:tcW w:w="3364" w:type="dxa"/>
          </w:tcPr>
          <w:p w14:paraId="2ED772FE" w14:textId="77777777" w:rsidR="00F9462F" w:rsidRDefault="00F9462F" w:rsidP="006F230D">
            <w:pPr>
              <w:spacing w:before="240" w:after="240"/>
            </w:pPr>
          </w:p>
        </w:tc>
        <w:tc>
          <w:tcPr>
            <w:tcW w:w="3286" w:type="dxa"/>
          </w:tcPr>
          <w:p w14:paraId="1A6353AA" w14:textId="77777777" w:rsidR="00F9462F" w:rsidRPr="001F1031" w:rsidRDefault="00F9462F" w:rsidP="006F230D">
            <w:pPr>
              <w:spacing w:before="240" w:after="240"/>
            </w:pPr>
          </w:p>
        </w:tc>
        <w:tc>
          <w:tcPr>
            <w:tcW w:w="3286" w:type="dxa"/>
          </w:tcPr>
          <w:p w14:paraId="6F8D6EFB" w14:textId="77777777" w:rsidR="00F9462F" w:rsidRPr="002C5C6A" w:rsidRDefault="00F9462F" w:rsidP="006F230D">
            <w:pPr>
              <w:spacing w:before="240" w:after="240"/>
            </w:pPr>
          </w:p>
        </w:tc>
      </w:tr>
      <w:tr w:rsidR="00BF545B" w14:paraId="183DF2E4" w14:textId="77777777" w:rsidTr="002103C3">
        <w:trPr>
          <w:trHeight w:hRule="exact" w:val="576"/>
        </w:trPr>
        <w:tc>
          <w:tcPr>
            <w:tcW w:w="3364" w:type="dxa"/>
          </w:tcPr>
          <w:p w14:paraId="758F7C87" w14:textId="4E45FD03" w:rsidR="00BF545B" w:rsidRDefault="00B85CAB" w:rsidP="006F230D">
            <w:pPr>
              <w:spacing w:before="240" w:after="240"/>
            </w:pPr>
            <w:proofErr w:type="gramStart"/>
            <w:r>
              <w:t>SIGN:</w:t>
            </w:r>
            <w:r w:rsidR="00BF545B" w:rsidRPr="00DE16C8">
              <w:t>_</w:t>
            </w:r>
            <w:proofErr w:type="gramEnd"/>
            <w:r w:rsidR="00BF545B" w:rsidRPr="00DE16C8">
              <w:t>____________________</w:t>
            </w:r>
          </w:p>
        </w:tc>
        <w:tc>
          <w:tcPr>
            <w:tcW w:w="3286" w:type="dxa"/>
          </w:tcPr>
          <w:p w14:paraId="1CA934F7" w14:textId="06A2274D" w:rsidR="00BF545B" w:rsidRDefault="00F9462F" w:rsidP="006F230D">
            <w:pPr>
              <w:spacing w:before="240" w:after="240"/>
            </w:pPr>
            <w:r w:rsidRPr="001F1031">
              <w:t>______________________</w:t>
            </w:r>
            <w:r>
              <w:t>___</w:t>
            </w:r>
          </w:p>
        </w:tc>
        <w:tc>
          <w:tcPr>
            <w:tcW w:w="3286" w:type="dxa"/>
          </w:tcPr>
          <w:p w14:paraId="2261AD31" w14:textId="77777777" w:rsidR="00BF545B" w:rsidRDefault="00BF545B" w:rsidP="006F230D">
            <w:pPr>
              <w:spacing w:before="240" w:after="240"/>
            </w:pPr>
            <w:r w:rsidRPr="002C5C6A">
              <w:t>______________________</w:t>
            </w:r>
          </w:p>
        </w:tc>
      </w:tr>
    </w:tbl>
    <w:p w14:paraId="578FE6CD" w14:textId="77777777" w:rsidR="00F9462F" w:rsidRDefault="00F9462F" w:rsidP="00E97548">
      <w:pPr>
        <w:spacing w:before="240" w:after="240"/>
        <w:jc w:val="center"/>
        <w:rPr>
          <w:b/>
          <w:bCs/>
        </w:rPr>
      </w:pPr>
    </w:p>
    <w:p w14:paraId="0A84962A" w14:textId="44D5D0AA" w:rsidR="00D33A0A" w:rsidRDefault="00D33A0A">
      <w:pPr>
        <w:suppressAutoHyphens w:val="0"/>
        <w:rPr>
          <w:b/>
          <w:bCs/>
        </w:rPr>
      </w:pPr>
      <w:r>
        <w:rPr>
          <w:b/>
          <w:bCs/>
        </w:rPr>
        <w:br w:type="page"/>
      </w:r>
    </w:p>
    <w:p w14:paraId="75E78AD3" w14:textId="1B8192EA" w:rsidR="00136169" w:rsidRDefault="00136169" w:rsidP="00E97548">
      <w:pPr>
        <w:spacing w:before="240" w:after="240"/>
        <w:jc w:val="center"/>
        <w:rPr>
          <w:b/>
          <w:bCs/>
        </w:rPr>
      </w:pPr>
      <w:r w:rsidRPr="1A4CD3B1">
        <w:rPr>
          <w:b/>
          <w:bCs/>
        </w:rPr>
        <w:lastRenderedPageBreak/>
        <w:t xml:space="preserve">Exhibit A: </w:t>
      </w:r>
      <w:r w:rsidR="007C365D">
        <w:rPr>
          <w:b/>
          <w:bCs/>
        </w:rPr>
        <w:t>Crosswalk Care Navigation Programs</w:t>
      </w:r>
    </w:p>
    <w:p w14:paraId="69DB2744" w14:textId="17A87CF4" w:rsidR="007C365D" w:rsidRPr="007C365D" w:rsidRDefault="007C365D" w:rsidP="00E97548">
      <w:pPr>
        <w:autoSpaceDE w:val="0"/>
        <w:autoSpaceDN w:val="0"/>
        <w:adjustRightInd w:val="0"/>
        <w:rPr>
          <w:rFonts w:cs="Aptos"/>
          <w:sz w:val="20"/>
          <w:szCs w:val="20"/>
          <w:u w:val="single"/>
        </w:rPr>
      </w:pPr>
      <w:r w:rsidRPr="007C365D">
        <w:rPr>
          <w:rFonts w:cs="Aptos"/>
          <w:sz w:val="20"/>
          <w:szCs w:val="20"/>
          <w:u w:val="single"/>
        </w:rPr>
        <w:t xml:space="preserve"> </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4523"/>
        <w:gridCol w:w="1568"/>
      </w:tblGrid>
      <w:tr w:rsidR="007350E6" w:rsidRPr="007C365D" w14:paraId="682A20C6" w14:textId="77777777" w:rsidTr="00E97548">
        <w:trPr>
          <w:trHeight w:val="521"/>
        </w:trPr>
        <w:tc>
          <w:tcPr>
            <w:tcW w:w="2881" w:type="dxa"/>
            <w:shd w:val="clear" w:color="auto" w:fill="auto"/>
            <w:vAlign w:val="center"/>
          </w:tcPr>
          <w:p w14:paraId="4F5C5437" w14:textId="15278D4A" w:rsidR="007C365D" w:rsidRPr="002D0BC5" w:rsidRDefault="007C365D" w:rsidP="00E97548">
            <w:pPr>
              <w:autoSpaceDE w:val="0"/>
              <w:autoSpaceDN w:val="0"/>
              <w:adjustRightInd w:val="0"/>
              <w:rPr>
                <w:rFonts w:cs="Aptos"/>
                <w:sz w:val="20"/>
                <w:szCs w:val="20"/>
              </w:rPr>
            </w:pPr>
            <w:r w:rsidRPr="002D0BC5">
              <w:rPr>
                <w:rFonts w:cs="Aptos"/>
                <w:sz w:val="20"/>
                <w:szCs w:val="20"/>
              </w:rPr>
              <w:t>Program</w:t>
            </w:r>
          </w:p>
        </w:tc>
        <w:tc>
          <w:tcPr>
            <w:tcW w:w="4523" w:type="dxa"/>
            <w:shd w:val="clear" w:color="auto" w:fill="auto"/>
            <w:vAlign w:val="center"/>
          </w:tcPr>
          <w:p w14:paraId="2417A14B" w14:textId="2D6AD438" w:rsidR="007C365D" w:rsidRPr="002D0BC5" w:rsidRDefault="002D0BC5" w:rsidP="00E97548">
            <w:pPr>
              <w:autoSpaceDE w:val="0"/>
              <w:autoSpaceDN w:val="0"/>
              <w:adjustRightInd w:val="0"/>
              <w:rPr>
                <w:rFonts w:cs="Aptos"/>
                <w:sz w:val="20"/>
                <w:szCs w:val="20"/>
              </w:rPr>
            </w:pPr>
            <w:r w:rsidRPr="002D0BC5">
              <w:rPr>
                <w:rFonts w:cs="Aptos"/>
                <w:sz w:val="20"/>
                <w:szCs w:val="20"/>
              </w:rPr>
              <w:t xml:space="preserve">Example </w:t>
            </w:r>
            <w:r w:rsidR="00E24B2A">
              <w:rPr>
                <w:rFonts w:cs="Aptos"/>
                <w:sz w:val="20"/>
                <w:szCs w:val="20"/>
              </w:rPr>
              <w:t xml:space="preserve">Program </w:t>
            </w:r>
            <w:r w:rsidR="007C365D" w:rsidRPr="002D0BC5">
              <w:rPr>
                <w:rFonts w:cs="Aptos"/>
                <w:sz w:val="20"/>
                <w:szCs w:val="20"/>
              </w:rPr>
              <w:t>Description</w:t>
            </w:r>
          </w:p>
        </w:tc>
        <w:tc>
          <w:tcPr>
            <w:tcW w:w="1568" w:type="dxa"/>
            <w:shd w:val="clear" w:color="auto" w:fill="auto"/>
            <w:vAlign w:val="center"/>
          </w:tcPr>
          <w:p w14:paraId="6D71BC98" w14:textId="3B518562" w:rsidR="002D0BC5" w:rsidRPr="002D0BC5" w:rsidRDefault="002D0BC5" w:rsidP="00E97548">
            <w:pPr>
              <w:autoSpaceDE w:val="0"/>
              <w:autoSpaceDN w:val="0"/>
              <w:adjustRightInd w:val="0"/>
              <w:jc w:val="center"/>
              <w:rPr>
                <w:rFonts w:cs="Aptos"/>
                <w:sz w:val="20"/>
                <w:szCs w:val="20"/>
              </w:rPr>
            </w:pPr>
            <w:r w:rsidRPr="002D0BC5">
              <w:rPr>
                <w:rFonts w:cs="Aptos"/>
                <w:sz w:val="20"/>
                <w:szCs w:val="20"/>
              </w:rPr>
              <w:t>Proposed</w:t>
            </w:r>
          </w:p>
          <w:p w14:paraId="39936F85" w14:textId="56148CFD" w:rsidR="007C365D" w:rsidRPr="002D0BC5" w:rsidRDefault="007C365D" w:rsidP="00E97548">
            <w:pPr>
              <w:autoSpaceDE w:val="0"/>
              <w:autoSpaceDN w:val="0"/>
              <w:adjustRightInd w:val="0"/>
              <w:jc w:val="center"/>
              <w:rPr>
                <w:rFonts w:cs="Aptos"/>
                <w:sz w:val="20"/>
                <w:szCs w:val="20"/>
              </w:rPr>
            </w:pPr>
            <w:r w:rsidRPr="002D0BC5">
              <w:rPr>
                <w:rFonts w:cs="Aptos"/>
                <w:sz w:val="20"/>
                <w:szCs w:val="20"/>
              </w:rPr>
              <w:t>Go-live</w:t>
            </w:r>
          </w:p>
        </w:tc>
      </w:tr>
      <w:tr w:rsidR="007350E6" w:rsidRPr="007C365D" w14:paraId="45C0AB07" w14:textId="77777777" w:rsidTr="00E97548">
        <w:trPr>
          <w:trHeight w:val="2651"/>
        </w:trPr>
        <w:tc>
          <w:tcPr>
            <w:tcW w:w="2881" w:type="dxa"/>
            <w:shd w:val="clear" w:color="auto" w:fill="auto"/>
          </w:tcPr>
          <w:p w14:paraId="33383581" w14:textId="0D501D76" w:rsidR="007C365D" w:rsidRPr="00476814" w:rsidRDefault="007C365D" w:rsidP="00E97548">
            <w:pPr>
              <w:autoSpaceDE w:val="0"/>
              <w:autoSpaceDN w:val="0"/>
              <w:adjustRightInd w:val="0"/>
              <w:rPr>
                <w:rFonts w:cs="Aptos"/>
                <w:sz w:val="20"/>
                <w:szCs w:val="20"/>
              </w:rPr>
            </w:pPr>
            <w:r w:rsidRPr="00476814">
              <w:rPr>
                <w:rFonts w:cs="Aptos"/>
                <w:sz w:val="20"/>
                <w:szCs w:val="20"/>
              </w:rPr>
              <w:t>911 Care Navigation</w:t>
            </w:r>
          </w:p>
        </w:tc>
        <w:tc>
          <w:tcPr>
            <w:tcW w:w="4523" w:type="dxa"/>
            <w:shd w:val="clear" w:color="auto" w:fill="auto"/>
          </w:tcPr>
          <w:p w14:paraId="4151F61B" w14:textId="5F71AE02" w:rsidR="007C365D" w:rsidRDefault="00B502BC" w:rsidP="00866111">
            <w:pPr>
              <w:pStyle w:val="ListParagraph"/>
              <w:numPr>
                <w:ilvl w:val="0"/>
                <w:numId w:val="15"/>
              </w:numPr>
              <w:suppressAutoHyphens w:val="0"/>
              <w:autoSpaceDE w:val="0"/>
              <w:autoSpaceDN w:val="0"/>
              <w:adjustRightInd w:val="0"/>
              <w:contextualSpacing/>
              <w:rPr>
                <w:rFonts w:cs="Aptos"/>
                <w:sz w:val="20"/>
                <w:szCs w:val="20"/>
              </w:rPr>
            </w:pPr>
            <w:r w:rsidRPr="00476814">
              <w:rPr>
                <w:rFonts w:cs="Aptos"/>
                <w:sz w:val="20"/>
                <w:szCs w:val="20"/>
              </w:rPr>
              <w:t xml:space="preserve">Warm hand-off of low-acuity 9-1-1 callers from local 911 EMD service to Crosswalk Health </w:t>
            </w:r>
            <w:r w:rsidR="00674272">
              <w:rPr>
                <w:rFonts w:cs="Aptos"/>
                <w:sz w:val="20"/>
                <w:szCs w:val="20"/>
              </w:rPr>
              <w:t>911 Care Navigation</w:t>
            </w:r>
            <w:r w:rsidRPr="00476814">
              <w:rPr>
                <w:rFonts w:cs="Aptos"/>
                <w:sz w:val="20"/>
                <w:szCs w:val="20"/>
              </w:rPr>
              <w:t xml:space="preserve"> system, to facilitate appropriate care</w:t>
            </w:r>
            <w:r w:rsidR="00ED3F07">
              <w:rPr>
                <w:rFonts w:cs="Aptos"/>
                <w:sz w:val="20"/>
                <w:szCs w:val="20"/>
              </w:rPr>
              <w:t>.</w:t>
            </w:r>
            <w:r w:rsidRPr="00476814">
              <w:rPr>
                <w:rFonts w:cs="Aptos"/>
                <w:sz w:val="20"/>
                <w:szCs w:val="20"/>
              </w:rPr>
              <w:t xml:space="preserve"> </w:t>
            </w:r>
          </w:p>
          <w:p w14:paraId="0E696D15" w14:textId="272D7D50" w:rsidR="00674272" w:rsidRPr="00852457" w:rsidRDefault="00674272" w:rsidP="00866111">
            <w:pPr>
              <w:pStyle w:val="ListParagraph"/>
              <w:numPr>
                <w:ilvl w:val="0"/>
                <w:numId w:val="15"/>
              </w:numPr>
              <w:suppressAutoHyphens w:val="0"/>
              <w:autoSpaceDE w:val="0"/>
              <w:autoSpaceDN w:val="0"/>
              <w:adjustRightInd w:val="0"/>
              <w:contextualSpacing/>
              <w:rPr>
                <w:rFonts w:cs="Aptos"/>
                <w:sz w:val="20"/>
                <w:szCs w:val="20"/>
              </w:rPr>
            </w:pPr>
            <w:r>
              <w:rPr>
                <w:rFonts w:cs="Aptos"/>
                <w:sz w:val="20"/>
                <w:szCs w:val="20"/>
              </w:rPr>
              <w:t xml:space="preserve">Services described in more detail in Sections II, III, and IV of this </w:t>
            </w:r>
            <w:proofErr w:type="gramStart"/>
            <w:r>
              <w:rPr>
                <w:rFonts w:cs="Aptos"/>
                <w:sz w:val="20"/>
                <w:szCs w:val="20"/>
              </w:rPr>
              <w:t>document</w:t>
            </w:r>
            <w:proofErr w:type="gramEnd"/>
            <w:r w:rsidR="00ED3F07">
              <w:rPr>
                <w:rFonts w:cs="Aptos"/>
                <w:sz w:val="20"/>
                <w:szCs w:val="20"/>
              </w:rPr>
              <w:t>.</w:t>
            </w:r>
          </w:p>
        </w:tc>
        <w:tc>
          <w:tcPr>
            <w:tcW w:w="1568" w:type="dxa"/>
            <w:shd w:val="clear" w:color="auto" w:fill="auto"/>
          </w:tcPr>
          <w:p w14:paraId="7D8A8296" w14:textId="6B162575" w:rsidR="007C365D" w:rsidRPr="00476814" w:rsidRDefault="00476814" w:rsidP="00E97548">
            <w:pPr>
              <w:autoSpaceDE w:val="0"/>
              <w:autoSpaceDN w:val="0"/>
              <w:adjustRightInd w:val="0"/>
              <w:jc w:val="center"/>
              <w:rPr>
                <w:rFonts w:cs="Aptos"/>
                <w:sz w:val="20"/>
                <w:szCs w:val="20"/>
              </w:rPr>
            </w:pPr>
            <w:r w:rsidRPr="00476814">
              <w:rPr>
                <w:rFonts w:cs="Aptos"/>
                <w:sz w:val="20"/>
                <w:szCs w:val="20"/>
              </w:rPr>
              <w:t>Q2 2025</w:t>
            </w:r>
          </w:p>
        </w:tc>
      </w:tr>
      <w:tr w:rsidR="007350E6" w:rsidRPr="007C365D" w14:paraId="638EEB6A" w14:textId="77777777" w:rsidTr="00F35286">
        <w:trPr>
          <w:trHeight w:val="1808"/>
        </w:trPr>
        <w:tc>
          <w:tcPr>
            <w:tcW w:w="2881" w:type="dxa"/>
            <w:shd w:val="clear" w:color="auto" w:fill="auto"/>
          </w:tcPr>
          <w:p w14:paraId="0B6E1306" w14:textId="256242BA" w:rsidR="007C365D" w:rsidRPr="00476814" w:rsidRDefault="007C365D" w:rsidP="00E97548">
            <w:pPr>
              <w:autoSpaceDE w:val="0"/>
              <w:autoSpaceDN w:val="0"/>
              <w:adjustRightInd w:val="0"/>
              <w:rPr>
                <w:rFonts w:cs="Aptos"/>
                <w:sz w:val="20"/>
                <w:szCs w:val="20"/>
              </w:rPr>
            </w:pPr>
            <w:r w:rsidRPr="00476814">
              <w:rPr>
                <w:rFonts w:cs="Aptos"/>
                <w:sz w:val="20"/>
                <w:szCs w:val="20"/>
              </w:rPr>
              <w:t xml:space="preserve">Frequent Utilizer </w:t>
            </w:r>
          </w:p>
        </w:tc>
        <w:tc>
          <w:tcPr>
            <w:tcW w:w="4523" w:type="dxa"/>
            <w:shd w:val="clear" w:color="auto" w:fill="auto"/>
          </w:tcPr>
          <w:p w14:paraId="48D1D6E0" w14:textId="77777777" w:rsidR="007C365D" w:rsidRDefault="002D0BC5" w:rsidP="00F35286">
            <w:pPr>
              <w:pStyle w:val="ListParagraph"/>
              <w:numPr>
                <w:ilvl w:val="0"/>
                <w:numId w:val="15"/>
              </w:numPr>
              <w:suppressAutoHyphens w:val="0"/>
              <w:autoSpaceDE w:val="0"/>
              <w:autoSpaceDN w:val="0"/>
              <w:adjustRightInd w:val="0"/>
              <w:contextualSpacing/>
              <w:rPr>
                <w:rFonts w:cs="Aptos"/>
                <w:sz w:val="20"/>
                <w:szCs w:val="20"/>
              </w:rPr>
            </w:pPr>
            <w:r w:rsidRPr="00476814">
              <w:rPr>
                <w:rFonts w:cs="Aptos"/>
                <w:sz w:val="20"/>
                <w:szCs w:val="20"/>
              </w:rPr>
              <w:t xml:space="preserve">Identify frequent users of emergency services </w:t>
            </w:r>
            <w:r w:rsidR="00DD0C3C">
              <w:rPr>
                <w:rFonts w:cs="Aptos"/>
                <w:sz w:val="20"/>
                <w:szCs w:val="20"/>
              </w:rPr>
              <w:t>and provide</w:t>
            </w:r>
            <w:r w:rsidR="00BE3353">
              <w:rPr>
                <w:rFonts w:cs="Aptos"/>
                <w:sz w:val="20"/>
                <w:szCs w:val="20"/>
              </w:rPr>
              <w:t xml:space="preserve"> proactive</w:t>
            </w:r>
            <w:r w:rsidR="00DD0C3C">
              <w:rPr>
                <w:rFonts w:cs="Aptos"/>
                <w:sz w:val="20"/>
                <w:szCs w:val="20"/>
              </w:rPr>
              <w:t xml:space="preserve"> </w:t>
            </w:r>
            <w:r w:rsidR="00E162BA">
              <w:rPr>
                <w:rFonts w:cs="Aptos"/>
                <w:sz w:val="20"/>
                <w:szCs w:val="20"/>
              </w:rPr>
              <w:t>engagement and care delivery services</w:t>
            </w:r>
            <w:r w:rsidR="00636B34">
              <w:rPr>
                <w:rFonts w:cs="Aptos"/>
                <w:sz w:val="20"/>
                <w:szCs w:val="20"/>
              </w:rPr>
              <w:t xml:space="preserve"> </w:t>
            </w:r>
            <w:r w:rsidR="00514B89">
              <w:rPr>
                <w:rFonts w:cs="Aptos"/>
                <w:sz w:val="20"/>
                <w:szCs w:val="20"/>
              </w:rPr>
              <w:t xml:space="preserve">to </w:t>
            </w:r>
            <w:r w:rsidR="00F35286">
              <w:rPr>
                <w:rFonts w:cs="Aptos"/>
                <w:sz w:val="20"/>
                <w:szCs w:val="20"/>
              </w:rPr>
              <w:t>change patient behavior and utilization patterns.</w:t>
            </w:r>
          </w:p>
          <w:p w14:paraId="18DC7ABD" w14:textId="172D1FD6" w:rsidR="00E24B2A" w:rsidRPr="00F35286" w:rsidRDefault="00924499" w:rsidP="00F35286">
            <w:pPr>
              <w:pStyle w:val="ListParagraph"/>
              <w:numPr>
                <w:ilvl w:val="0"/>
                <w:numId w:val="15"/>
              </w:numPr>
              <w:suppressAutoHyphens w:val="0"/>
              <w:autoSpaceDE w:val="0"/>
              <w:autoSpaceDN w:val="0"/>
              <w:adjustRightInd w:val="0"/>
              <w:contextualSpacing/>
              <w:rPr>
                <w:rFonts w:cs="Aptos"/>
                <w:sz w:val="20"/>
                <w:szCs w:val="20"/>
              </w:rPr>
            </w:pPr>
            <w:r>
              <w:rPr>
                <w:rFonts w:cs="Aptos"/>
                <w:sz w:val="20"/>
                <w:szCs w:val="20"/>
              </w:rPr>
              <w:t>Detailed s</w:t>
            </w:r>
            <w:r w:rsidR="00E24B2A">
              <w:rPr>
                <w:rFonts w:cs="Aptos"/>
                <w:sz w:val="20"/>
                <w:szCs w:val="20"/>
              </w:rPr>
              <w:t xml:space="preserve">ervices and scope to </w:t>
            </w:r>
            <w:r>
              <w:rPr>
                <w:rFonts w:cs="Aptos"/>
                <w:sz w:val="20"/>
                <w:szCs w:val="20"/>
              </w:rPr>
              <w:t>be mutua</w:t>
            </w:r>
            <w:r w:rsidR="00A04374">
              <w:rPr>
                <w:rFonts w:cs="Aptos"/>
                <w:sz w:val="20"/>
                <w:szCs w:val="20"/>
              </w:rPr>
              <w:t>lly defined</w:t>
            </w:r>
            <w:r>
              <w:rPr>
                <w:rFonts w:cs="Aptos"/>
                <w:sz w:val="20"/>
                <w:szCs w:val="20"/>
              </w:rPr>
              <w:t xml:space="preserve"> by the Parties prior to </w:t>
            </w:r>
            <w:r w:rsidR="00E24B2A">
              <w:rPr>
                <w:rFonts w:cs="Aptos"/>
                <w:sz w:val="20"/>
                <w:szCs w:val="20"/>
              </w:rPr>
              <w:t>initiation of program</w:t>
            </w:r>
            <w:r w:rsidR="00ED3F07">
              <w:rPr>
                <w:rFonts w:cs="Aptos"/>
                <w:sz w:val="20"/>
                <w:szCs w:val="20"/>
              </w:rPr>
              <w:t>.</w:t>
            </w:r>
          </w:p>
        </w:tc>
        <w:tc>
          <w:tcPr>
            <w:tcW w:w="1568" w:type="dxa"/>
            <w:shd w:val="clear" w:color="auto" w:fill="auto"/>
          </w:tcPr>
          <w:p w14:paraId="5D5D68EB" w14:textId="4520C0F5" w:rsidR="007C365D" w:rsidRPr="00476814" w:rsidRDefault="00476814" w:rsidP="00E97548">
            <w:pPr>
              <w:autoSpaceDE w:val="0"/>
              <w:autoSpaceDN w:val="0"/>
              <w:adjustRightInd w:val="0"/>
              <w:jc w:val="center"/>
              <w:rPr>
                <w:rFonts w:cs="Aptos"/>
                <w:sz w:val="20"/>
                <w:szCs w:val="20"/>
              </w:rPr>
            </w:pPr>
            <w:r w:rsidRPr="00476814">
              <w:rPr>
                <w:rFonts w:cs="Aptos"/>
                <w:sz w:val="20"/>
                <w:szCs w:val="20"/>
              </w:rPr>
              <w:t>TBD via mutually agreed workgroup</w:t>
            </w:r>
          </w:p>
        </w:tc>
      </w:tr>
      <w:tr w:rsidR="007350E6" w:rsidRPr="007C365D" w14:paraId="7DC4CC72" w14:textId="77777777" w:rsidTr="00E97548">
        <w:trPr>
          <w:trHeight w:val="3160"/>
        </w:trPr>
        <w:tc>
          <w:tcPr>
            <w:tcW w:w="2881" w:type="dxa"/>
            <w:shd w:val="clear" w:color="auto" w:fill="auto"/>
          </w:tcPr>
          <w:p w14:paraId="7CEA3EDC" w14:textId="3D08F820" w:rsidR="007C365D" w:rsidRPr="00476814" w:rsidRDefault="007350E6" w:rsidP="00E97548">
            <w:pPr>
              <w:autoSpaceDE w:val="0"/>
              <w:autoSpaceDN w:val="0"/>
              <w:adjustRightInd w:val="0"/>
              <w:rPr>
                <w:rFonts w:cs="Aptos"/>
                <w:sz w:val="20"/>
                <w:szCs w:val="20"/>
              </w:rPr>
            </w:pPr>
            <w:r w:rsidRPr="00476814">
              <w:rPr>
                <w:rFonts w:cs="Aptos"/>
                <w:sz w:val="20"/>
                <w:szCs w:val="20"/>
              </w:rPr>
              <w:t>Transition of Care</w:t>
            </w:r>
          </w:p>
        </w:tc>
        <w:tc>
          <w:tcPr>
            <w:tcW w:w="4523" w:type="dxa"/>
            <w:shd w:val="clear" w:color="auto" w:fill="auto"/>
          </w:tcPr>
          <w:p w14:paraId="3294D156" w14:textId="392B09F1" w:rsidR="005C48C9" w:rsidRDefault="001E3F4F" w:rsidP="00E97548">
            <w:pPr>
              <w:pStyle w:val="ListParagraph"/>
              <w:numPr>
                <w:ilvl w:val="0"/>
                <w:numId w:val="15"/>
              </w:numPr>
              <w:suppressAutoHyphens w:val="0"/>
              <w:autoSpaceDE w:val="0"/>
              <w:autoSpaceDN w:val="0"/>
              <w:adjustRightInd w:val="0"/>
              <w:contextualSpacing/>
              <w:rPr>
                <w:rFonts w:cs="Aptos"/>
                <w:sz w:val="20"/>
                <w:szCs w:val="20"/>
              </w:rPr>
            </w:pPr>
            <w:r>
              <w:rPr>
                <w:rFonts w:cs="Aptos"/>
                <w:sz w:val="20"/>
                <w:szCs w:val="20"/>
              </w:rPr>
              <w:t xml:space="preserve">Engage patients and coordinate care </w:t>
            </w:r>
            <w:r w:rsidR="009242EF">
              <w:rPr>
                <w:rFonts w:cs="Aptos"/>
                <w:sz w:val="20"/>
                <w:szCs w:val="20"/>
              </w:rPr>
              <w:t xml:space="preserve">across transitions </w:t>
            </w:r>
            <w:r w:rsidR="007052C4">
              <w:rPr>
                <w:rFonts w:cs="Aptos"/>
                <w:sz w:val="20"/>
                <w:szCs w:val="20"/>
              </w:rPr>
              <w:t>between various care settings</w:t>
            </w:r>
            <w:r w:rsidR="005B38EF">
              <w:rPr>
                <w:rFonts w:cs="Aptos"/>
                <w:sz w:val="20"/>
                <w:szCs w:val="20"/>
              </w:rPr>
              <w:t xml:space="preserve">, ensuring </w:t>
            </w:r>
            <w:r w:rsidR="00254989">
              <w:rPr>
                <w:rFonts w:cs="Aptos"/>
                <w:sz w:val="20"/>
                <w:szCs w:val="20"/>
              </w:rPr>
              <w:t>adequate access to appropriate clinical services</w:t>
            </w:r>
            <w:r w:rsidR="00127790">
              <w:rPr>
                <w:rFonts w:cs="Aptos"/>
                <w:sz w:val="20"/>
                <w:szCs w:val="20"/>
              </w:rPr>
              <w:t xml:space="preserve"> and adherence to care plan</w:t>
            </w:r>
            <w:r w:rsidR="001B1BE1">
              <w:rPr>
                <w:rFonts w:cs="Aptos"/>
                <w:sz w:val="20"/>
                <w:szCs w:val="20"/>
              </w:rPr>
              <w:t>s</w:t>
            </w:r>
            <w:r w:rsidR="00ED3F07">
              <w:rPr>
                <w:rFonts w:cs="Aptos"/>
                <w:sz w:val="20"/>
                <w:szCs w:val="20"/>
              </w:rPr>
              <w:t>.</w:t>
            </w:r>
          </w:p>
          <w:p w14:paraId="417A79B4" w14:textId="43293B0B" w:rsidR="005C48C9" w:rsidRPr="005C48C9" w:rsidRDefault="00A04374" w:rsidP="00E97548">
            <w:pPr>
              <w:pStyle w:val="ListParagraph"/>
              <w:numPr>
                <w:ilvl w:val="0"/>
                <w:numId w:val="15"/>
              </w:numPr>
              <w:suppressAutoHyphens w:val="0"/>
              <w:autoSpaceDE w:val="0"/>
              <w:autoSpaceDN w:val="0"/>
              <w:adjustRightInd w:val="0"/>
              <w:contextualSpacing/>
              <w:rPr>
                <w:rFonts w:cs="Aptos"/>
                <w:sz w:val="20"/>
                <w:szCs w:val="20"/>
              </w:rPr>
            </w:pPr>
            <w:r>
              <w:rPr>
                <w:rFonts w:cs="Aptos"/>
                <w:sz w:val="20"/>
                <w:szCs w:val="20"/>
              </w:rPr>
              <w:t>Detailed services and scope to be mutually defined by the Parties prior to initiation of program</w:t>
            </w:r>
            <w:r w:rsidR="00ED3F07">
              <w:rPr>
                <w:rFonts w:cs="Aptos"/>
                <w:sz w:val="20"/>
                <w:szCs w:val="20"/>
              </w:rPr>
              <w:t>.</w:t>
            </w:r>
          </w:p>
        </w:tc>
        <w:tc>
          <w:tcPr>
            <w:tcW w:w="1568" w:type="dxa"/>
            <w:shd w:val="clear" w:color="auto" w:fill="auto"/>
          </w:tcPr>
          <w:p w14:paraId="129BCAEE" w14:textId="35877D7C" w:rsidR="007C365D" w:rsidRPr="00476814" w:rsidRDefault="00476814" w:rsidP="00E97548">
            <w:pPr>
              <w:autoSpaceDE w:val="0"/>
              <w:autoSpaceDN w:val="0"/>
              <w:adjustRightInd w:val="0"/>
              <w:jc w:val="center"/>
              <w:rPr>
                <w:rFonts w:cs="Aptos"/>
                <w:b/>
                <w:bCs/>
                <w:sz w:val="20"/>
                <w:szCs w:val="20"/>
                <w:u w:val="single"/>
              </w:rPr>
            </w:pPr>
            <w:r w:rsidRPr="00476814">
              <w:rPr>
                <w:rFonts w:cs="Aptos"/>
                <w:sz w:val="20"/>
                <w:szCs w:val="20"/>
              </w:rPr>
              <w:t>TBD via mutually agreed workgroup</w:t>
            </w:r>
          </w:p>
        </w:tc>
      </w:tr>
      <w:tr w:rsidR="007350E6" w:rsidRPr="007C365D" w14:paraId="2E619127" w14:textId="77777777" w:rsidTr="00E97548">
        <w:trPr>
          <w:trHeight w:val="777"/>
        </w:trPr>
        <w:tc>
          <w:tcPr>
            <w:tcW w:w="2881" w:type="dxa"/>
            <w:shd w:val="clear" w:color="auto" w:fill="auto"/>
          </w:tcPr>
          <w:p w14:paraId="01E43644" w14:textId="418B5193" w:rsidR="007C365D" w:rsidRPr="00476814" w:rsidRDefault="00122096" w:rsidP="00E97548">
            <w:pPr>
              <w:autoSpaceDE w:val="0"/>
              <w:autoSpaceDN w:val="0"/>
              <w:adjustRightInd w:val="0"/>
              <w:rPr>
                <w:rFonts w:cs="Aptos"/>
                <w:sz w:val="20"/>
                <w:szCs w:val="20"/>
              </w:rPr>
            </w:pPr>
            <w:r w:rsidRPr="00476814">
              <w:rPr>
                <w:rFonts w:cs="Aptos"/>
                <w:sz w:val="20"/>
                <w:szCs w:val="20"/>
              </w:rPr>
              <w:t>Additional Value Based Care programs co-designed with P</w:t>
            </w:r>
            <w:r w:rsidR="00476814" w:rsidRPr="00476814">
              <w:rPr>
                <w:rFonts w:cs="Aptos"/>
                <w:sz w:val="20"/>
                <w:szCs w:val="20"/>
              </w:rPr>
              <w:t>rovider and external partners</w:t>
            </w:r>
          </w:p>
        </w:tc>
        <w:tc>
          <w:tcPr>
            <w:tcW w:w="4523" w:type="dxa"/>
            <w:shd w:val="clear" w:color="auto" w:fill="auto"/>
          </w:tcPr>
          <w:p w14:paraId="2B028421" w14:textId="703ACC0B" w:rsidR="007C365D" w:rsidRPr="00476814" w:rsidRDefault="00476814" w:rsidP="00E97548">
            <w:pPr>
              <w:numPr>
                <w:ilvl w:val="0"/>
                <w:numId w:val="16"/>
              </w:numPr>
              <w:autoSpaceDE w:val="0"/>
              <w:autoSpaceDN w:val="0"/>
              <w:adjustRightInd w:val="0"/>
              <w:rPr>
                <w:rFonts w:cs="Aptos"/>
                <w:sz w:val="20"/>
                <w:szCs w:val="20"/>
              </w:rPr>
            </w:pPr>
            <w:r w:rsidRPr="00476814">
              <w:rPr>
                <w:rFonts w:cs="Aptos"/>
                <w:sz w:val="20"/>
                <w:szCs w:val="20"/>
              </w:rPr>
              <w:t>TBD</w:t>
            </w:r>
          </w:p>
        </w:tc>
        <w:tc>
          <w:tcPr>
            <w:tcW w:w="1568" w:type="dxa"/>
            <w:shd w:val="clear" w:color="auto" w:fill="auto"/>
          </w:tcPr>
          <w:p w14:paraId="1A93AD06" w14:textId="096CA1E1" w:rsidR="007C365D" w:rsidRPr="007C365D" w:rsidRDefault="00476814" w:rsidP="00E97548">
            <w:pPr>
              <w:autoSpaceDE w:val="0"/>
              <w:autoSpaceDN w:val="0"/>
              <w:adjustRightInd w:val="0"/>
              <w:jc w:val="center"/>
              <w:rPr>
                <w:rFonts w:cs="Aptos"/>
                <w:sz w:val="20"/>
                <w:szCs w:val="20"/>
                <w:u w:val="single"/>
              </w:rPr>
            </w:pPr>
            <w:r w:rsidRPr="00476814">
              <w:rPr>
                <w:rFonts w:cs="Aptos"/>
                <w:sz w:val="20"/>
                <w:szCs w:val="20"/>
              </w:rPr>
              <w:t>TBD via mutually agreed workgroup</w:t>
            </w:r>
          </w:p>
        </w:tc>
      </w:tr>
    </w:tbl>
    <w:p w14:paraId="21AC2FF1" w14:textId="38FA72A3" w:rsidR="00F20377" w:rsidRDefault="00F20377" w:rsidP="00E97548">
      <w:pPr>
        <w:spacing w:before="240" w:after="240"/>
        <w:rPr>
          <w:rFonts w:cs="Aptos"/>
          <w:sz w:val="20"/>
          <w:szCs w:val="20"/>
          <w:u w:val="single"/>
        </w:rPr>
      </w:pPr>
    </w:p>
    <w:p w14:paraId="687FE7C9" w14:textId="2094DC9F" w:rsidR="00891BD3" w:rsidRDefault="00891BD3">
      <w:pPr>
        <w:suppressAutoHyphens w:val="0"/>
        <w:rPr>
          <w:rFonts w:cs="Aptos"/>
          <w:sz w:val="20"/>
          <w:szCs w:val="20"/>
          <w:u w:val="single"/>
        </w:rPr>
      </w:pPr>
      <w:r>
        <w:rPr>
          <w:rFonts w:cs="Aptos"/>
          <w:sz w:val="20"/>
          <w:szCs w:val="20"/>
          <w:u w:val="single"/>
        </w:rPr>
        <w:br w:type="page"/>
      </w:r>
    </w:p>
    <w:p w14:paraId="6A722B77" w14:textId="55064148" w:rsidR="00792AC4" w:rsidRDefault="00F20377" w:rsidP="00E97548">
      <w:pPr>
        <w:spacing w:before="240" w:after="240"/>
        <w:jc w:val="center"/>
        <w:rPr>
          <w:rFonts w:cs="Aptos"/>
          <w:sz w:val="20"/>
          <w:szCs w:val="20"/>
          <w:u w:val="single"/>
        </w:rPr>
      </w:pPr>
      <w:r>
        <w:rPr>
          <w:rFonts w:cs="Aptos"/>
          <w:sz w:val="20"/>
          <w:szCs w:val="20"/>
          <w:u w:val="single"/>
        </w:rPr>
        <w:lastRenderedPageBreak/>
        <w:t xml:space="preserve">Exhibit B: </w:t>
      </w:r>
      <w:r w:rsidR="005F5820">
        <w:rPr>
          <w:rFonts w:cs="Aptos"/>
          <w:sz w:val="20"/>
          <w:szCs w:val="20"/>
          <w:u w:val="single"/>
        </w:rPr>
        <w:t>Call Types Sent to Crosswalk</w:t>
      </w:r>
    </w:p>
    <w:p w14:paraId="70078E61" w14:textId="41429518" w:rsidR="005F5820" w:rsidRPr="00EC29B8" w:rsidRDefault="005F5820" w:rsidP="00E97548">
      <w:pPr>
        <w:spacing w:before="240" w:after="240"/>
        <w:rPr>
          <w:rFonts w:cs="Aptos"/>
          <w:sz w:val="20"/>
          <w:szCs w:val="20"/>
        </w:rPr>
      </w:pPr>
      <w:r w:rsidRPr="00EC29B8">
        <w:rPr>
          <w:rFonts w:cs="Aptos"/>
          <w:sz w:val="20"/>
          <w:szCs w:val="20"/>
        </w:rPr>
        <w:t>To be completed by the parties within 30 days of effective date</w:t>
      </w:r>
    </w:p>
    <w:sectPr w:rsidR="005F5820" w:rsidRPr="00EC29B8" w:rsidSect="00F556A7">
      <w:footerReference w:type="default" r:id="rId14"/>
      <w:headerReference w:type="first" r:id="rId15"/>
      <w:footerReference w:type="first" r:id="rId16"/>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5229A" w14:textId="77777777" w:rsidR="00EA3ADE" w:rsidRDefault="00EA3ADE">
      <w:r>
        <w:separator/>
      </w:r>
    </w:p>
  </w:endnote>
  <w:endnote w:type="continuationSeparator" w:id="0">
    <w:p w14:paraId="0CA00449" w14:textId="77777777" w:rsidR="00EA3ADE" w:rsidRDefault="00EA3ADE">
      <w:r>
        <w:continuationSeparator/>
      </w:r>
    </w:p>
  </w:endnote>
  <w:endnote w:type="continuationNotice" w:id="1">
    <w:p w14:paraId="00B73F1A" w14:textId="77777777" w:rsidR="00EA3ADE" w:rsidRDefault="00EA3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64ED4" w14:textId="77777777" w:rsidR="00731D02" w:rsidRDefault="00731D02">
    <w:pPr>
      <w:pStyle w:val="Footer"/>
      <w:jc w:val="center"/>
    </w:pPr>
    <w:r>
      <w:fldChar w:fldCharType="begin"/>
    </w:r>
    <w:r>
      <w:instrText xml:space="preserve"> PAGE   \* MERGEFORMAT </w:instrText>
    </w:r>
    <w:r>
      <w:fldChar w:fldCharType="separate"/>
    </w:r>
    <w:r>
      <w:rPr>
        <w:noProof/>
      </w:rPr>
      <w:t>2</w:t>
    </w:r>
    <w:r>
      <w:rPr>
        <w:noProof/>
      </w:rPr>
      <w:fldChar w:fldCharType="end"/>
    </w:r>
  </w:p>
  <w:p w14:paraId="749AFEAB" w14:textId="77777777" w:rsidR="00731D02" w:rsidRDefault="00731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3FD6A" w14:textId="77777777" w:rsidR="00025076" w:rsidRPr="00F556A7" w:rsidRDefault="00D2138A" w:rsidP="00F556A7">
    <w:pPr>
      <w:pStyle w:val="Footer"/>
    </w:pPr>
    <w:bookmarkStart w:id="0" w:name="_Hlk185333197"/>
    <w:bookmarkStart w:id="1" w:name="_Hlk185333198"/>
    <w:r w:rsidRPr="00F556A7">
      <w:rPr>
        <w:color w:val="FF0000"/>
        <w:sz w:val="20"/>
        <w:szCs w:val="20"/>
      </w:rPr>
      <w:t xml:space="preserve">This document is offered as a template to begin </w:t>
    </w:r>
    <w:r w:rsidR="00F556A7" w:rsidRPr="00F556A7">
      <w:rPr>
        <w:color w:val="FF0000"/>
        <w:sz w:val="20"/>
        <w:szCs w:val="20"/>
      </w:rPr>
      <w:t xml:space="preserve">drafting an agreement for ambulance transportation services.  </w:t>
    </w:r>
    <w:r w:rsidR="00F556A7">
      <w:rPr>
        <w:color w:val="FF0000"/>
        <w:sz w:val="20"/>
        <w:szCs w:val="20"/>
      </w:rPr>
      <w:t xml:space="preserve">Parties should carefully consider their individual needs and intentions when finalizing their agreement.  </w:t>
    </w:r>
    <w:r w:rsidR="00F556A7" w:rsidRPr="00F556A7">
      <w:rPr>
        <w:color w:val="FF0000"/>
        <w:sz w:val="20"/>
        <w:szCs w:val="20"/>
      </w:rPr>
      <w:t>Final terms and pricing considerations should be reviewed by counsel for compliance with applicable laws and regulations.</w:t>
    </w:r>
    <w:r w:rsidR="00F556A7">
      <w:t xml:space="preserve">  </w:t>
    </w:r>
    <w:r w:rsidR="00F556A7" w:rsidRPr="00F556A7">
      <w:rPr>
        <w:sz w:val="16"/>
        <w:szCs w:val="16"/>
      </w:rPr>
      <w:t xml:space="preserve">Copyright ©2024, </w:t>
    </w:r>
    <w:proofErr w:type="gramStart"/>
    <w:r w:rsidR="00F556A7" w:rsidRPr="00F556A7">
      <w:rPr>
        <w:sz w:val="16"/>
        <w:szCs w:val="16"/>
      </w:rPr>
      <w:t>WMK,LLC</w:t>
    </w:r>
    <w:bookmarkEnd w:id="0"/>
    <w:bookmarkEnd w:id="1"/>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F7990" w14:textId="77777777" w:rsidR="00EA3ADE" w:rsidRDefault="00EA3ADE">
      <w:r>
        <w:separator/>
      </w:r>
    </w:p>
  </w:footnote>
  <w:footnote w:type="continuationSeparator" w:id="0">
    <w:p w14:paraId="6AE30540" w14:textId="77777777" w:rsidR="00EA3ADE" w:rsidRDefault="00EA3ADE">
      <w:r>
        <w:continuationSeparator/>
      </w:r>
    </w:p>
  </w:footnote>
  <w:footnote w:type="continuationNotice" w:id="1">
    <w:p w14:paraId="0D9BE81A" w14:textId="77777777" w:rsidR="00EA3ADE" w:rsidRDefault="00EA3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C57A9" w14:textId="77777777" w:rsidR="00F556A7" w:rsidRDefault="00F556A7">
    <w:pPr>
      <w:pStyle w:val="Header"/>
      <w:jc w:val="right"/>
    </w:pPr>
    <w:r>
      <w:fldChar w:fldCharType="begin"/>
    </w:r>
    <w:r>
      <w:instrText xml:space="preserve"> PAGE   \* MERGEFORMAT </w:instrText>
    </w:r>
    <w:r>
      <w:fldChar w:fldCharType="separate"/>
    </w:r>
    <w:r>
      <w:rPr>
        <w:noProof/>
      </w:rPr>
      <w:t>2</w:t>
    </w:r>
    <w:r>
      <w:rPr>
        <w:noProof/>
      </w:rPr>
      <w:fldChar w:fldCharType="end"/>
    </w:r>
  </w:p>
  <w:p w14:paraId="476BB98C" w14:textId="77777777" w:rsidR="00F556A7" w:rsidRDefault="00F55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3" w15:restartNumberingAfterBreak="0">
    <w:nsid w:val="017A6398"/>
    <w:multiLevelType w:val="hybridMultilevel"/>
    <w:tmpl w:val="184A437E"/>
    <w:lvl w:ilvl="0" w:tplc="441AEDAA">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755F"/>
    <w:multiLevelType w:val="hybridMultilevel"/>
    <w:tmpl w:val="B7C81F58"/>
    <w:lvl w:ilvl="0" w:tplc="C30AF23C">
      <w:start w:val="1"/>
      <w:numFmt w:val="decimal"/>
      <w:lvlText w:val="%1."/>
      <w:lvlJc w:val="left"/>
      <w:pPr>
        <w:tabs>
          <w:tab w:val="num" w:pos="450"/>
        </w:tabs>
        <w:ind w:left="45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9347D"/>
    <w:multiLevelType w:val="hybridMultilevel"/>
    <w:tmpl w:val="F5C4FF30"/>
    <w:lvl w:ilvl="0" w:tplc="E820C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9F7F51"/>
    <w:multiLevelType w:val="hybridMultilevel"/>
    <w:tmpl w:val="2F78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200A2"/>
    <w:multiLevelType w:val="hybridMultilevel"/>
    <w:tmpl w:val="DDE2C82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030FDE"/>
    <w:multiLevelType w:val="hybridMultilevel"/>
    <w:tmpl w:val="DE60B084"/>
    <w:lvl w:ilvl="0" w:tplc="0BBA2E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A70A6E"/>
    <w:multiLevelType w:val="hybridMultilevel"/>
    <w:tmpl w:val="2F9239B4"/>
    <w:lvl w:ilvl="0" w:tplc="B5FAE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CA7009B"/>
    <w:multiLevelType w:val="hybridMultilevel"/>
    <w:tmpl w:val="75AA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F7E9C"/>
    <w:multiLevelType w:val="hybridMultilevel"/>
    <w:tmpl w:val="03AE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09F3670"/>
    <w:multiLevelType w:val="hybridMultilevel"/>
    <w:tmpl w:val="62C0C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2261EBB"/>
    <w:multiLevelType w:val="hybridMultilevel"/>
    <w:tmpl w:val="6A0A9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E980725"/>
    <w:multiLevelType w:val="hybridMultilevel"/>
    <w:tmpl w:val="24181E26"/>
    <w:lvl w:ilvl="0" w:tplc="1ABCFF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B33022"/>
    <w:multiLevelType w:val="hybridMultilevel"/>
    <w:tmpl w:val="1C345A80"/>
    <w:lvl w:ilvl="0" w:tplc="FCC489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E595DB4"/>
    <w:multiLevelType w:val="hybridMultilevel"/>
    <w:tmpl w:val="019C2020"/>
    <w:lvl w:ilvl="0" w:tplc="00F889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3208215">
    <w:abstractNumId w:val="0"/>
  </w:num>
  <w:num w:numId="2" w16cid:durableId="2017876661">
    <w:abstractNumId w:val="1"/>
  </w:num>
  <w:num w:numId="3" w16cid:durableId="360211382">
    <w:abstractNumId w:val="2"/>
  </w:num>
  <w:num w:numId="4" w16cid:durableId="309284259">
    <w:abstractNumId w:val="13"/>
  </w:num>
  <w:num w:numId="5" w16cid:durableId="429857703">
    <w:abstractNumId w:val="3"/>
  </w:num>
  <w:num w:numId="6" w16cid:durableId="361056846">
    <w:abstractNumId w:val="9"/>
  </w:num>
  <w:num w:numId="7" w16cid:durableId="1613510671">
    <w:abstractNumId w:val="5"/>
  </w:num>
  <w:num w:numId="8" w16cid:durableId="1350451893">
    <w:abstractNumId w:val="16"/>
  </w:num>
  <w:num w:numId="9" w16cid:durableId="1688092971">
    <w:abstractNumId w:val="15"/>
  </w:num>
  <w:num w:numId="10" w16cid:durableId="1199859978">
    <w:abstractNumId w:val="14"/>
  </w:num>
  <w:num w:numId="11" w16cid:durableId="1777941348">
    <w:abstractNumId w:val="8"/>
  </w:num>
  <w:num w:numId="12" w16cid:durableId="917056428">
    <w:abstractNumId w:val="6"/>
  </w:num>
  <w:num w:numId="13" w16cid:durableId="302780941">
    <w:abstractNumId w:val="4"/>
  </w:num>
  <w:num w:numId="14" w16cid:durableId="1040473809">
    <w:abstractNumId w:val="10"/>
  </w:num>
  <w:num w:numId="15" w16cid:durableId="1122043674">
    <w:abstractNumId w:val="7"/>
  </w:num>
  <w:num w:numId="16" w16cid:durableId="844129995">
    <w:abstractNumId w:val="12"/>
  </w:num>
  <w:num w:numId="17" w16cid:durableId="557936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67"/>
    <w:rsid w:val="000000D0"/>
    <w:rsid w:val="000005BE"/>
    <w:rsid w:val="00001C95"/>
    <w:rsid w:val="00001D3C"/>
    <w:rsid w:val="00001E9A"/>
    <w:rsid w:val="0000273E"/>
    <w:rsid w:val="00004DA4"/>
    <w:rsid w:val="0000662D"/>
    <w:rsid w:val="000103C0"/>
    <w:rsid w:val="00012844"/>
    <w:rsid w:val="00013F61"/>
    <w:rsid w:val="000147CB"/>
    <w:rsid w:val="00016B46"/>
    <w:rsid w:val="00022A24"/>
    <w:rsid w:val="00022E3B"/>
    <w:rsid w:val="00024439"/>
    <w:rsid w:val="00024589"/>
    <w:rsid w:val="00025076"/>
    <w:rsid w:val="00025751"/>
    <w:rsid w:val="000300B5"/>
    <w:rsid w:val="0003044E"/>
    <w:rsid w:val="0003368E"/>
    <w:rsid w:val="000369DC"/>
    <w:rsid w:val="00040334"/>
    <w:rsid w:val="00040605"/>
    <w:rsid w:val="000424D1"/>
    <w:rsid w:val="00043522"/>
    <w:rsid w:val="00043BE4"/>
    <w:rsid w:val="000504E9"/>
    <w:rsid w:val="0005262B"/>
    <w:rsid w:val="000570BF"/>
    <w:rsid w:val="00057705"/>
    <w:rsid w:val="000617CD"/>
    <w:rsid w:val="000651CB"/>
    <w:rsid w:val="000653F8"/>
    <w:rsid w:val="00066B0A"/>
    <w:rsid w:val="00071A7D"/>
    <w:rsid w:val="00071AE1"/>
    <w:rsid w:val="000731FC"/>
    <w:rsid w:val="000738C1"/>
    <w:rsid w:val="00076AF8"/>
    <w:rsid w:val="00080EDF"/>
    <w:rsid w:val="000855B7"/>
    <w:rsid w:val="0009113F"/>
    <w:rsid w:val="00092106"/>
    <w:rsid w:val="00092F2B"/>
    <w:rsid w:val="00093235"/>
    <w:rsid w:val="000934FE"/>
    <w:rsid w:val="00094194"/>
    <w:rsid w:val="000942E2"/>
    <w:rsid w:val="000944A9"/>
    <w:rsid w:val="000972FB"/>
    <w:rsid w:val="000A11C9"/>
    <w:rsid w:val="000A174E"/>
    <w:rsid w:val="000A3F38"/>
    <w:rsid w:val="000A4A02"/>
    <w:rsid w:val="000A4DAD"/>
    <w:rsid w:val="000A6B66"/>
    <w:rsid w:val="000B003B"/>
    <w:rsid w:val="000B0D55"/>
    <w:rsid w:val="000B1356"/>
    <w:rsid w:val="000B26B6"/>
    <w:rsid w:val="000B3139"/>
    <w:rsid w:val="000B3384"/>
    <w:rsid w:val="000B57C9"/>
    <w:rsid w:val="000B5E33"/>
    <w:rsid w:val="000B6832"/>
    <w:rsid w:val="000B6D5B"/>
    <w:rsid w:val="000B7572"/>
    <w:rsid w:val="000C18E3"/>
    <w:rsid w:val="000C3118"/>
    <w:rsid w:val="000C3D48"/>
    <w:rsid w:val="000C5AFB"/>
    <w:rsid w:val="000C79B4"/>
    <w:rsid w:val="000C7B21"/>
    <w:rsid w:val="000C7D36"/>
    <w:rsid w:val="000D3511"/>
    <w:rsid w:val="000E1570"/>
    <w:rsid w:val="000E1C81"/>
    <w:rsid w:val="000E3B0B"/>
    <w:rsid w:val="000E6379"/>
    <w:rsid w:val="000F6449"/>
    <w:rsid w:val="001020C3"/>
    <w:rsid w:val="001023A8"/>
    <w:rsid w:val="0010332D"/>
    <w:rsid w:val="001052C4"/>
    <w:rsid w:val="001056F6"/>
    <w:rsid w:val="00107F37"/>
    <w:rsid w:val="001106FD"/>
    <w:rsid w:val="0011284E"/>
    <w:rsid w:val="00115C68"/>
    <w:rsid w:val="00116282"/>
    <w:rsid w:val="00117B4E"/>
    <w:rsid w:val="00120527"/>
    <w:rsid w:val="0012177F"/>
    <w:rsid w:val="00122096"/>
    <w:rsid w:val="001221F1"/>
    <w:rsid w:val="001238C6"/>
    <w:rsid w:val="00123F42"/>
    <w:rsid w:val="0012658D"/>
    <w:rsid w:val="00127790"/>
    <w:rsid w:val="00127F1F"/>
    <w:rsid w:val="001305AB"/>
    <w:rsid w:val="001308D8"/>
    <w:rsid w:val="001317B5"/>
    <w:rsid w:val="00136169"/>
    <w:rsid w:val="00137550"/>
    <w:rsid w:val="00137D49"/>
    <w:rsid w:val="001439DA"/>
    <w:rsid w:val="001467D0"/>
    <w:rsid w:val="00147AC5"/>
    <w:rsid w:val="00147FD0"/>
    <w:rsid w:val="00150A5F"/>
    <w:rsid w:val="00150DF3"/>
    <w:rsid w:val="0015428F"/>
    <w:rsid w:val="00154F0D"/>
    <w:rsid w:val="00155F63"/>
    <w:rsid w:val="00156587"/>
    <w:rsid w:val="001578F2"/>
    <w:rsid w:val="001603DF"/>
    <w:rsid w:val="00163EA5"/>
    <w:rsid w:val="00165B45"/>
    <w:rsid w:val="00167EA6"/>
    <w:rsid w:val="001718E1"/>
    <w:rsid w:val="00172C8F"/>
    <w:rsid w:val="00182116"/>
    <w:rsid w:val="00182B65"/>
    <w:rsid w:val="00184188"/>
    <w:rsid w:val="00186D23"/>
    <w:rsid w:val="001876EC"/>
    <w:rsid w:val="001961F6"/>
    <w:rsid w:val="00196A5A"/>
    <w:rsid w:val="00197D5C"/>
    <w:rsid w:val="001A307A"/>
    <w:rsid w:val="001A44D1"/>
    <w:rsid w:val="001A7308"/>
    <w:rsid w:val="001B097A"/>
    <w:rsid w:val="001B1BE1"/>
    <w:rsid w:val="001B22A9"/>
    <w:rsid w:val="001B4DD0"/>
    <w:rsid w:val="001B62E6"/>
    <w:rsid w:val="001B62F3"/>
    <w:rsid w:val="001B7E99"/>
    <w:rsid w:val="001C040D"/>
    <w:rsid w:val="001C147E"/>
    <w:rsid w:val="001C21E7"/>
    <w:rsid w:val="001C3890"/>
    <w:rsid w:val="001C5036"/>
    <w:rsid w:val="001C518D"/>
    <w:rsid w:val="001C5630"/>
    <w:rsid w:val="001C7FB3"/>
    <w:rsid w:val="001D01DB"/>
    <w:rsid w:val="001D2670"/>
    <w:rsid w:val="001D3B41"/>
    <w:rsid w:val="001D3F26"/>
    <w:rsid w:val="001D5E10"/>
    <w:rsid w:val="001D7D22"/>
    <w:rsid w:val="001E0377"/>
    <w:rsid w:val="001E0F60"/>
    <w:rsid w:val="001E2BC9"/>
    <w:rsid w:val="001E3F4F"/>
    <w:rsid w:val="001F1644"/>
    <w:rsid w:val="001F2851"/>
    <w:rsid w:val="001F7853"/>
    <w:rsid w:val="00200D5D"/>
    <w:rsid w:val="0020735F"/>
    <w:rsid w:val="002103C3"/>
    <w:rsid w:val="002117B1"/>
    <w:rsid w:val="002217EC"/>
    <w:rsid w:val="0022276B"/>
    <w:rsid w:val="002242FF"/>
    <w:rsid w:val="00226C9E"/>
    <w:rsid w:val="00230DA1"/>
    <w:rsid w:val="00230E2A"/>
    <w:rsid w:val="002313B2"/>
    <w:rsid w:val="002315CF"/>
    <w:rsid w:val="00234505"/>
    <w:rsid w:val="0023450C"/>
    <w:rsid w:val="00234540"/>
    <w:rsid w:val="00236DE8"/>
    <w:rsid w:val="00237861"/>
    <w:rsid w:val="00242A8A"/>
    <w:rsid w:val="00243DFB"/>
    <w:rsid w:val="002458C8"/>
    <w:rsid w:val="002462BA"/>
    <w:rsid w:val="00251688"/>
    <w:rsid w:val="00253963"/>
    <w:rsid w:val="00254989"/>
    <w:rsid w:val="00257A4D"/>
    <w:rsid w:val="0026604D"/>
    <w:rsid w:val="002664F0"/>
    <w:rsid w:val="00266CA5"/>
    <w:rsid w:val="0026747A"/>
    <w:rsid w:val="0027157D"/>
    <w:rsid w:val="0027379E"/>
    <w:rsid w:val="002806CB"/>
    <w:rsid w:val="0028433C"/>
    <w:rsid w:val="00291F72"/>
    <w:rsid w:val="002A0CA4"/>
    <w:rsid w:val="002A24DC"/>
    <w:rsid w:val="002A68E2"/>
    <w:rsid w:val="002B08F7"/>
    <w:rsid w:val="002B192C"/>
    <w:rsid w:val="002B25D1"/>
    <w:rsid w:val="002B79D8"/>
    <w:rsid w:val="002C0DEE"/>
    <w:rsid w:val="002C1108"/>
    <w:rsid w:val="002C13B5"/>
    <w:rsid w:val="002C1412"/>
    <w:rsid w:val="002C21F8"/>
    <w:rsid w:val="002C440D"/>
    <w:rsid w:val="002D0BC5"/>
    <w:rsid w:val="002D1DFA"/>
    <w:rsid w:val="002D21FC"/>
    <w:rsid w:val="002D5592"/>
    <w:rsid w:val="002D7839"/>
    <w:rsid w:val="002D7CAA"/>
    <w:rsid w:val="002E0F9C"/>
    <w:rsid w:val="002E60B5"/>
    <w:rsid w:val="002E64F1"/>
    <w:rsid w:val="002E7B67"/>
    <w:rsid w:val="002F2BCA"/>
    <w:rsid w:val="002F7094"/>
    <w:rsid w:val="002F78B2"/>
    <w:rsid w:val="00304297"/>
    <w:rsid w:val="00307EB6"/>
    <w:rsid w:val="00311166"/>
    <w:rsid w:val="003126B5"/>
    <w:rsid w:val="003127BE"/>
    <w:rsid w:val="0031350F"/>
    <w:rsid w:val="00315B49"/>
    <w:rsid w:val="00315D54"/>
    <w:rsid w:val="0032357A"/>
    <w:rsid w:val="00324038"/>
    <w:rsid w:val="003254D3"/>
    <w:rsid w:val="00325E06"/>
    <w:rsid w:val="003261C0"/>
    <w:rsid w:val="00326D66"/>
    <w:rsid w:val="00326FA0"/>
    <w:rsid w:val="00327D83"/>
    <w:rsid w:val="0033239E"/>
    <w:rsid w:val="00333DAF"/>
    <w:rsid w:val="00335D21"/>
    <w:rsid w:val="00336F8D"/>
    <w:rsid w:val="00341FEB"/>
    <w:rsid w:val="003426A8"/>
    <w:rsid w:val="00346BDB"/>
    <w:rsid w:val="00346C61"/>
    <w:rsid w:val="00354F8F"/>
    <w:rsid w:val="00356CCE"/>
    <w:rsid w:val="00356CDC"/>
    <w:rsid w:val="00356D8C"/>
    <w:rsid w:val="00357F6E"/>
    <w:rsid w:val="00360464"/>
    <w:rsid w:val="00365FDE"/>
    <w:rsid w:val="003670D2"/>
    <w:rsid w:val="0036772E"/>
    <w:rsid w:val="003702D1"/>
    <w:rsid w:val="00373A47"/>
    <w:rsid w:val="00373CED"/>
    <w:rsid w:val="0037575A"/>
    <w:rsid w:val="003808F8"/>
    <w:rsid w:val="0038258B"/>
    <w:rsid w:val="00382FF4"/>
    <w:rsid w:val="00386C47"/>
    <w:rsid w:val="00394367"/>
    <w:rsid w:val="003A0DBF"/>
    <w:rsid w:val="003A4116"/>
    <w:rsid w:val="003A51E0"/>
    <w:rsid w:val="003A62E4"/>
    <w:rsid w:val="003A6B77"/>
    <w:rsid w:val="003B20C6"/>
    <w:rsid w:val="003B4872"/>
    <w:rsid w:val="003B53BC"/>
    <w:rsid w:val="003B5C67"/>
    <w:rsid w:val="003C142B"/>
    <w:rsid w:val="003C3B17"/>
    <w:rsid w:val="003C55DB"/>
    <w:rsid w:val="003C6A98"/>
    <w:rsid w:val="003D1103"/>
    <w:rsid w:val="003D2144"/>
    <w:rsid w:val="003D66A4"/>
    <w:rsid w:val="003E12D5"/>
    <w:rsid w:val="003F04D4"/>
    <w:rsid w:val="003F1458"/>
    <w:rsid w:val="003F23D5"/>
    <w:rsid w:val="003F3253"/>
    <w:rsid w:val="003F3E49"/>
    <w:rsid w:val="003F46E3"/>
    <w:rsid w:val="00401C65"/>
    <w:rsid w:val="004029D4"/>
    <w:rsid w:val="004038FC"/>
    <w:rsid w:val="0040407C"/>
    <w:rsid w:val="0040465A"/>
    <w:rsid w:val="004047C7"/>
    <w:rsid w:val="004054FE"/>
    <w:rsid w:val="00405AD8"/>
    <w:rsid w:val="004063A4"/>
    <w:rsid w:val="0040674A"/>
    <w:rsid w:val="004140AE"/>
    <w:rsid w:val="00414EAC"/>
    <w:rsid w:val="00414EE2"/>
    <w:rsid w:val="004160A5"/>
    <w:rsid w:val="00417670"/>
    <w:rsid w:val="004212A9"/>
    <w:rsid w:val="00421BAB"/>
    <w:rsid w:val="004225B5"/>
    <w:rsid w:val="004237FB"/>
    <w:rsid w:val="00426FB1"/>
    <w:rsid w:val="00431AD1"/>
    <w:rsid w:val="00431FDD"/>
    <w:rsid w:val="00433899"/>
    <w:rsid w:val="00434985"/>
    <w:rsid w:val="00436B07"/>
    <w:rsid w:val="00437634"/>
    <w:rsid w:val="00446ABC"/>
    <w:rsid w:val="00446D6A"/>
    <w:rsid w:val="00450325"/>
    <w:rsid w:val="00455511"/>
    <w:rsid w:val="00455B9B"/>
    <w:rsid w:val="00457962"/>
    <w:rsid w:val="004617E2"/>
    <w:rsid w:val="0046354F"/>
    <w:rsid w:val="00463F02"/>
    <w:rsid w:val="00466F5C"/>
    <w:rsid w:val="00471952"/>
    <w:rsid w:val="0047483B"/>
    <w:rsid w:val="00476814"/>
    <w:rsid w:val="00477C31"/>
    <w:rsid w:val="004801E2"/>
    <w:rsid w:val="00483D69"/>
    <w:rsid w:val="0048481E"/>
    <w:rsid w:val="004A17A4"/>
    <w:rsid w:val="004A5397"/>
    <w:rsid w:val="004A6780"/>
    <w:rsid w:val="004B165B"/>
    <w:rsid w:val="004B25EE"/>
    <w:rsid w:val="004C32C4"/>
    <w:rsid w:val="004C4F1D"/>
    <w:rsid w:val="004C6085"/>
    <w:rsid w:val="004C62D9"/>
    <w:rsid w:val="004D0310"/>
    <w:rsid w:val="004D64E8"/>
    <w:rsid w:val="004D6598"/>
    <w:rsid w:val="004E17A8"/>
    <w:rsid w:val="004E1EB6"/>
    <w:rsid w:val="004E3DCA"/>
    <w:rsid w:val="004F1F94"/>
    <w:rsid w:val="00507FA9"/>
    <w:rsid w:val="0051399D"/>
    <w:rsid w:val="00514906"/>
    <w:rsid w:val="00514B89"/>
    <w:rsid w:val="005210FF"/>
    <w:rsid w:val="005219DE"/>
    <w:rsid w:val="00521FD2"/>
    <w:rsid w:val="005231AE"/>
    <w:rsid w:val="00523CFA"/>
    <w:rsid w:val="00526BD7"/>
    <w:rsid w:val="00526E6A"/>
    <w:rsid w:val="005278D2"/>
    <w:rsid w:val="00527FCF"/>
    <w:rsid w:val="00531E7B"/>
    <w:rsid w:val="00534033"/>
    <w:rsid w:val="00535A44"/>
    <w:rsid w:val="00536615"/>
    <w:rsid w:val="00540A9B"/>
    <w:rsid w:val="005424DA"/>
    <w:rsid w:val="00542CA1"/>
    <w:rsid w:val="0054533D"/>
    <w:rsid w:val="005457D0"/>
    <w:rsid w:val="0054650B"/>
    <w:rsid w:val="0054743E"/>
    <w:rsid w:val="005520D8"/>
    <w:rsid w:val="0055346B"/>
    <w:rsid w:val="0055401E"/>
    <w:rsid w:val="00554BBB"/>
    <w:rsid w:val="00556161"/>
    <w:rsid w:val="00561451"/>
    <w:rsid w:val="00561DC4"/>
    <w:rsid w:val="00562B7A"/>
    <w:rsid w:val="00562D4A"/>
    <w:rsid w:val="00566B2F"/>
    <w:rsid w:val="0057307F"/>
    <w:rsid w:val="005813E5"/>
    <w:rsid w:val="00582D41"/>
    <w:rsid w:val="00583824"/>
    <w:rsid w:val="00583C18"/>
    <w:rsid w:val="0058461C"/>
    <w:rsid w:val="0058592D"/>
    <w:rsid w:val="005859D1"/>
    <w:rsid w:val="00590E62"/>
    <w:rsid w:val="00594108"/>
    <w:rsid w:val="00594EC7"/>
    <w:rsid w:val="00595027"/>
    <w:rsid w:val="00596A29"/>
    <w:rsid w:val="00597181"/>
    <w:rsid w:val="005A0638"/>
    <w:rsid w:val="005A2D24"/>
    <w:rsid w:val="005A486F"/>
    <w:rsid w:val="005A5AA1"/>
    <w:rsid w:val="005B3193"/>
    <w:rsid w:val="005B3576"/>
    <w:rsid w:val="005B38EF"/>
    <w:rsid w:val="005B471B"/>
    <w:rsid w:val="005B482D"/>
    <w:rsid w:val="005B4CFC"/>
    <w:rsid w:val="005C39E2"/>
    <w:rsid w:val="005C419D"/>
    <w:rsid w:val="005C48C9"/>
    <w:rsid w:val="005C59C5"/>
    <w:rsid w:val="005D0CBA"/>
    <w:rsid w:val="005D5660"/>
    <w:rsid w:val="005D58EF"/>
    <w:rsid w:val="005D69DB"/>
    <w:rsid w:val="005D7D0F"/>
    <w:rsid w:val="005E58A7"/>
    <w:rsid w:val="005E6CF4"/>
    <w:rsid w:val="005E702F"/>
    <w:rsid w:val="005F0AD9"/>
    <w:rsid w:val="005F4981"/>
    <w:rsid w:val="005F5820"/>
    <w:rsid w:val="005F588C"/>
    <w:rsid w:val="005F5979"/>
    <w:rsid w:val="005F5B0B"/>
    <w:rsid w:val="0060430D"/>
    <w:rsid w:val="0061052B"/>
    <w:rsid w:val="00611E74"/>
    <w:rsid w:val="0061284F"/>
    <w:rsid w:val="00614BCE"/>
    <w:rsid w:val="0061520B"/>
    <w:rsid w:val="00615655"/>
    <w:rsid w:val="006160FF"/>
    <w:rsid w:val="006165DB"/>
    <w:rsid w:val="00621206"/>
    <w:rsid w:val="006246B8"/>
    <w:rsid w:val="00630CFB"/>
    <w:rsid w:val="00632078"/>
    <w:rsid w:val="00632850"/>
    <w:rsid w:val="006369AC"/>
    <w:rsid w:val="00636B34"/>
    <w:rsid w:val="00637A45"/>
    <w:rsid w:val="006420DE"/>
    <w:rsid w:val="00642999"/>
    <w:rsid w:val="00646AB3"/>
    <w:rsid w:val="00646D20"/>
    <w:rsid w:val="00647553"/>
    <w:rsid w:val="00651EB5"/>
    <w:rsid w:val="006611B5"/>
    <w:rsid w:val="00661F1F"/>
    <w:rsid w:val="006668AE"/>
    <w:rsid w:val="00670799"/>
    <w:rsid w:val="0067087B"/>
    <w:rsid w:val="0067223F"/>
    <w:rsid w:val="00673871"/>
    <w:rsid w:val="006739C2"/>
    <w:rsid w:val="00674272"/>
    <w:rsid w:val="0067459B"/>
    <w:rsid w:val="00674600"/>
    <w:rsid w:val="00675F27"/>
    <w:rsid w:val="006767DD"/>
    <w:rsid w:val="00676B87"/>
    <w:rsid w:val="006811E7"/>
    <w:rsid w:val="00681DD0"/>
    <w:rsid w:val="00682CD4"/>
    <w:rsid w:val="00683BF7"/>
    <w:rsid w:val="00683ED4"/>
    <w:rsid w:val="006869BB"/>
    <w:rsid w:val="0069196E"/>
    <w:rsid w:val="006920C9"/>
    <w:rsid w:val="00693BF7"/>
    <w:rsid w:val="006A099B"/>
    <w:rsid w:val="006A1187"/>
    <w:rsid w:val="006A4AB8"/>
    <w:rsid w:val="006A53CC"/>
    <w:rsid w:val="006A551C"/>
    <w:rsid w:val="006A5E6D"/>
    <w:rsid w:val="006A7727"/>
    <w:rsid w:val="006B3889"/>
    <w:rsid w:val="006B4AF2"/>
    <w:rsid w:val="006B4D35"/>
    <w:rsid w:val="006B51BE"/>
    <w:rsid w:val="006B61D0"/>
    <w:rsid w:val="006C0D48"/>
    <w:rsid w:val="006C3938"/>
    <w:rsid w:val="006C5194"/>
    <w:rsid w:val="006D418A"/>
    <w:rsid w:val="006D4A14"/>
    <w:rsid w:val="006D78F6"/>
    <w:rsid w:val="006E1369"/>
    <w:rsid w:val="006E2C0B"/>
    <w:rsid w:val="006E2FFB"/>
    <w:rsid w:val="006E3F09"/>
    <w:rsid w:val="006F36B1"/>
    <w:rsid w:val="006F711E"/>
    <w:rsid w:val="00703644"/>
    <w:rsid w:val="00704A22"/>
    <w:rsid w:val="007052C4"/>
    <w:rsid w:val="00706B80"/>
    <w:rsid w:val="0070752F"/>
    <w:rsid w:val="00711007"/>
    <w:rsid w:val="0071142E"/>
    <w:rsid w:val="00711CD8"/>
    <w:rsid w:val="00711D2A"/>
    <w:rsid w:val="0071266C"/>
    <w:rsid w:val="007127ED"/>
    <w:rsid w:val="00720309"/>
    <w:rsid w:val="00723180"/>
    <w:rsid w:val="00723A41"/>
    <w:rsid w:val="00726853"/>
    <w:rsid w:val="00726D12"/>
    <w:rsid w:val="00726E39"/>
    <w:rsid w:val="00730736"/>
    <w:rsid w:val="00730B68"/>
    <w:rsid w:val="00731546"/>
    <w:rsid w:val="00731918"/>
    <w:rsid w:val="00731D02"/>
    <w:rsid w:val="00732B3F"/>
    <w:rsid w:val="00733151"/>
    <w:rsid w:val="00733D66"/>
    <w:rsid w:val="00733F41"/>
    <w:rsid w:val="007350E6"/>
    <w:rsid w:val="00735F73"/>
    <w:rsid w:val="0074057F"/>
    <w:rsid w:val="007418D6"/>
    <w:rsid w:val="007424FB"/>
    <w:rsid w:val="00742606"/>
    <w:rsid w:val="007467C4"/>
    <w:rsid w:val="007510C4"/>
    <w:rsid w:val="00753E35"/>
    <w:rsid w:val="00757C65"/>
    <w:rsid w:val="0076175E"/>
    <w:rsid w:val="00765304"/>
    <w:rsid w:val="00766324"/>
    <w:rsid w:val="00766BDF"/>
    <w:rsid w:val="0076727E"/>
    <w:rsid w:val="00775135"/>
    <w:rsid w:val="00776F88"/>
    <w:rsid w:val="00777BAB"/>
    <w:rsid w:val="00780F4C"/>
    <w:rsid w:val="0078179F"/>
    <w:rsid w:val="00782407"/>
    <w:rsid w:val="0078474D"/>
    <w:rsid w:val="00790EB0"/>
    <w:rsid w:val="0079293B"/>
    <w:rsid w:val="00792AC4"/>
    <w:rsid w:val="00794205"/>
    <w:rsid w:val="0079428A"/>
    <w:rsid w:val="007971CF"/>
    <w:rsid w:val="007A1701"/>
    <w:rsid w:val="007A5AE0"/>
    <w:rsid w:val="007A6D4A"/>
    <w:rsid w:val="007A7936"/>
    <w:rsid w:val="007B44A2"/>
    <w:rsid w:val="007B5CF7"/>
    <w:rsid w:val="007C02BC"/>
    <w:rsid w:val="007C15FD"/>
    <w:rsid w:val="007C365D"/>
    <w:rsid w:val="007C7191"/>
    <w:rsid w:val="007D0869"/>
    <w:rsid w:val="007D1871"/>
    <w:rsid w:val="007D2486"/>
    <w:rsid w:val="007D3648"/>
    <w:rsid w:val="007D5209"/>
    <w:rsid w:val="007E2D42"/>
    <w:rsid w:val="007E3E67"/>
    <w:rsid w:val="007E6729"/>
    <w:rsid w:val="007E723C"/>
    <w:rsid w:val="007F0167"/>
    <w:rsid w:val="007F3AC0"/>
    <w:rsid w:val="007F497F"/>
    <w:rsid w:val="007F71E5"/>
    <w:rsid w:val="008049F4"/>
    <w:rsid w:val="00807600"/>
    <w:rsid w:val="0081015C"/>
    <w:rsid w:val="00811D80"/>
    <w:rsid w:val="00813E5E"/>
    <w:rsid w:val="00814A24"/>
    <w:rsid w:val="00815C2B"/>
    <w:rsid w:val="008173A7"/>
    <w:rsid w:val="00820B82"/>
    <w:rsid w:val="0082548B"/>
    <w:rsid w:val="008258C0"/>
    <w:rsid w:val="0082595B"/>
    <w:rsid w:val="008313D0"/>
    <w:rsid w:val="008330F1"/>
    <w:rsid w:val="00836E4D"/>
    <w:rsid w:val="00841B8F"/>
    <w:rsid w:val="00843819"/>
    <w:rsid w:val="008441E3"/>
    <w:rsid w:val="00845110"/>
    <w:rsid w:val="00845874"/>
    <w:rsid w:val="008464BC"/>
    <w:rsid w:val="00846D73"/>
    <w:rsid w:val="00850712"/>
    <w:rsid w:val="00852457"/>
    <w:rsid w:val="00852BEE"/>
    <w:rsid w:val="0085438B"/>
    <w:rsid w:val="008545C3"/>
    <w:rsid w:val="00855053"/>
    <w:rsid w:val="008558B7"/>
    <w:rsid w:val="00855F7A"/>
    <w:rsid w:val="0085709D"/>
    <w:rsid w:val="00857168"/>
    <w:rsid w:val="00857388"/>
    <w:rsid w:val="00860B49"/>
    <w:rsid w:val="00860DCA"/>
    <w:rsid w:val="00862951"/>
    <w:rsid w:val="00862D6A"/>
    <w:rsid w:val="00863144"/>
    <w:rsid w:val="00863227"/>
    <w:rsid w:val="00864124"/>
    <w:rsid w:val="00864F1C"/>
    <w:rsid w:val="00866111"/>
    <w:rsid w:val="008713DE"/>
    <w:rsid w:val="00871CF0"/>
    <w:rsid w:val="008734A3"/>
    <w:rsid w:val="00873BAD"/>
    <w:rsid w:val="00873C7C"/>
    <w:rsid w:val="0087518E"/>
    <w:rsid w:val="00881A07"/>
    <w:rsid w:val="00881FE4"/>
    <w:rsid w:val="00882388"/>
    <w:rsid w:val="0088486A"/>
    <w:rsid w:val="00884ACE"/>
    <w:rsid w:val="00886471"/>
    <w:rsid w:val="00887465"/>
    <w:rsid w:val="00887A3E"/>
    <w:rsid w:val="00891A3E"/>
    <w:rsid w:val="00891BD3"/>
    <w:rsid w:val="00893F6F"/>
    <w:rsid w:val="00893F83"/>
    <w:rsid w:val="00897C81"/>
    <w:rsid w:val="008A1671"/>
    <w:rsid w:val="008A1807"/>
    <w:rsid w:val="008A2A40"/>
    <w:rsid w:val="008A4857"/>
    <w:rsid w:val="008A6836"/>
    <w:rsid w:val="008A7BC9"/>
    <w:rsid w:val="008B09E7"/>
    <w:rsid w:val="008B4E86"/>
    <w:rsid w:val="008B76EA"/>
    <w:rsid w:val="008C0221"/>
    <w:rsid w:val="008C25EB"/>
    <w:rsid w:val="008C51DB"/>
    <w:rsid w:val="008C7234"/>
    <w:rsid w:val="008D56F4"/>
    <w:rsid w:val="008D699A"/>
    <w:rsid w:val="008D78CB"/>
    <w:rsid w:val="008E6198"/>
    <w:rsid w:val="008E655E"/>
    <w:rsid w:val="008E7145"/>
    <w:rsid w:val="008E7223"/>
    <w:rsid w:val="008E7793"/>
    <w:rsid w:val="008E7AA6"/>
    <w:rsid w:val="008F3066"/>
    <w:rsid w:val="00903BD1"/>
    <w:rsid w:val="00907208"/>
    <w:rsid w:val="00912AF0"/>
    <w:rsid w:val="00912D16"/>
    <w:rsid w:val="00914635"/>
    <w:rsid w:val="0091582A"/>
    <w:rsid w:val="009177FC"/>
    <w:rsid w:val="00921393"/>
    <w:rsid w:val="0092311A"/>
    <w:rsid w:val="00923E00"/>
    <w:rsid w:val="009242EF"/>
    <w:rsid w:val="00924499"/>
    <w:rsid w:val="00924731"/>
    <w:rsid w:val="0092473D"/>
    <w:rsid w:val="009259CB"/>
    <w:rsid w:val="00925AE9"/>
    <w:rsid w:val="00925FF1"/>
    <w:rsid w:val="00933B3A"/>
    <w:rsid w:val="009376EC"/>
    <w:rsid w:val="00937CAE"/>
    <w:rsid w:val="00940AD5"/>
    <w:rsid w:val="00941ECE"/>
    <w:rsid w:val="009440C5"/>
    <w:rsid w:val="00944430"/>
    <w:rsid w:val="009445AC"/>
    <w:rsid w:val="00945259"/>
    <w:rsid w:val="00945385"/>
    <w:rsid w:val="00945C5F"/>
    <w:rsid w:val="00950072"/>
    <w:rsid w:val="00952048"/>
    <w:rsid w:val="0095375E"/>
    <w:rsid w:val="0095606F"/>
    <w:rsid w:val="00957EEF"/>
    <w:rsid w:val="009601F6"/>
    <w:rsid w:val="00961BC8"/>
    <w:rsid w:val="00961F6C"/>
    <w:rsid w:val="009631CD"/>
    <w:rsid w:val="00963BA2"/>
    <w:rsid w:val="009654B4"/>
    <w:rsid w:val="00965F9F"/>
    <w:rsid w:val="00966441"/>
    <w:rsid w:val="00966B3A"/>
    <w:rsid w:val="0096775E"/>
    <w:rsid w:val="0097013E"/>
    <w:rsid w:val="009706F6"/>
    <w:rsid w:val="0097192F"/>
    <w:rsid w:val="00972CAD"/>
    <w:rsid w:val="00974267"/>
    <w:rsid w:val="00977DFA"/>
    <w:rsid w:val="009800B1"/>
    <w:rsid w:val="009852C2"/>
    <w:rsid w:val="009862D4"/>
    <w:rsid w:val="009872C9"/>
    <w:rsid w:val="009907A0"/>
    <w:rsid w:val="00991428"/>
    <w:rsid w:val="00997F89"/>
    <w:rsid w:val="009A1DE0"/>
    <w:rsid w:val="009A4F97"/>
    <w:rsid w:val="009B01A1"/>
    <w:rsid w:val="009B0337"/>
    <w:rsid w:val="009C152A"/>
    <w:rsid w:val="009C3395"/>
    <w:rsid w:val="009C65BB"/>
    <w:rsid w:val="009D039F"/>
    <w:rsid w:val="009E0638"/>
    <w:rsid w:val="009E2237"/>
    <w:rsid w:val="009E2A2B"/>
    <w:rsid w:val="009E2BD1"/>
    <w:rsid w:val="009E57C3"/>
    <w:rsid w:val="009E5BE4"/>
    <w:rsid w:val="009E6583"/>
    <w:rsid w:val="009F148D"/>
    <w:rsid w:val="009F2389"/>
    <w:rsid w:val="009F3E2B"/>
    <w:rsid w:val="009F7417"/>
    <w:rsid w:val="00A0199E"/>
    <w:rsid w:val="00A03F39"/>
    <w:rsid w:val="00A04374"/>
    <w:rsid w:val="00A04C17"/>
    <w:rsid w:val="00A0771D"/>
    <w:rsid w:val="00A12BDB"/>
    <w:rsid w:val="00A13349"/>
    <w:rsid w:val="00A14E20"/>
    <w:rsid w:val="00A15C06"/>
    <w:rsid w:val="00A17040"/>
    <w:rsid w:val="00A2297B"/>
    <w:rsid w:val="00A24CFD"/>
    <w:rsid w:val="00A26FEE"/>
    <w:rsid w:val="00A2F2C5"/>
    <w:rsid w:val="00A31BB3"/>
    <w:rsid w:val="00A34110"/>
    <w:rsid w:val="00A348A7"/>
    <w:rsid w:val="00A350D5"/>
    <w:rsid w:val="00A35A5C"/>
    <w:rsid w:val="00A37358"/>
    <w:rsid w:val="00A37A6B"/>
    <w:rsid w:val="00A40E1F"/>
    <w:rsid w:val="00A44521"/>
    <w:rsid w:val="00A45D95"/>
    <w:rsid w:val="00A479DF"/>
    <w:rsid w:val="00A52BF8"/>
    <w:rsid w:val="00A53BF9"/>
    <w:rsid w:val="00A601A8"/>
    <w:rsid w:val="00A61024"/>
    <w:rsid w:val="00A61123"/>
    <w:rsid w:val="00A61E62"/>
    <w:rsid w:val="00A62FF0"/>
    <w:rsid w:val="00A634FE"/>
    <w:rsid w:val="00A65CE1"/>
    <w:rsid w:val="00A72B61"/>
    <w:rsid w:val="00A771A4"/>
    <w:rsid w:val="00A77404"/>
    <w:rsid w:val="00A818FB"/>
    <w:rsid w:val="00A84B3C"/>
    <w:rsid w:val="00A85856"/>
    <w:rsid w:val="00A85E54"/>
    <w:rsid w:val="00A86C5F"/>
    <w:rsid w:val="00A87BDC"/>
    <w:rsid w:val="00A91A21"/>
    <w:rsid w:val="00A920EC"/>
    <w:rsid w:val="00A935F2"/>
    <w:rsid w:val="00A93660"/>
    <w:rsid w:val="00A937C4"/>
    <w:rsid w:val="00A93B4B"/>
    <w:rsid w:val="00A955CD"/>
    <w:rsid w:val="00A970F5"/>
    <w:rsid w:val="00AA05E4"/>
    <w:rsid w:val="00AA48FE"/>
    <w:rsid w:val="00AA52B2"/>
    <w:rsid w:val="00AA75A7"/>
    <w:rsid w:val="00AB0250"/>
    <w:rsid w:val="00AB3B50"/>
    <w:rsid w:val="00AB4366"/>
    <w:rsid w:val="00AB4F17"/>
    <w:rsid w:val="00AB4FE3"/>
    <w:rsid w:val="00AB6DF8"/>
    <w:rsid w:val="00AB76B8"/>
    <w:rsid w:val="00AC053A"/>
    <w:rsid w:val="00AC1F8E"/>
    <w:rsid w:val="00AC7434"/>
    <w:rsid w:val="00AC77B9"/>
    <w:rsid w:val="00AD0343"/>
    <w:rsid w:val="00AD08C8"/>
    <w:rsid w:val="00AD29A2"/>
    <w:rsid w:val="00AD33AC"/>
    <w:rsid w:val="00AD4524"/>
    <w:rsid w:val="00AD4EAD"/>
    <w:rsid w:val="00AD6568"/>
    <w:rsid w:val="00AD71E7"/>
    <w:rsid w:val="00AD77C1"/>
    <w:rsid w:val="00AD787E"/>
    <w:rsid w:val="00AE1E09"/>
    <w:rsid w:val="00AE36F1"/>
    <w:rsid w:val="00AE5D67"/>
    <w:rsid w:val="00AE6B2A"/>
    <w:rsid w:val="00AF4C10"/>
    <w:rsid w:val="00AF510E"/>
    <w:rsid w:val="00AF68AF"/>
    <w:rsid w:val="00AF7048"/>
    <w:rsid w:val="00AF7C40"/>
    <w:rsid w:val="00B0189C"/>
    <w:rsid w:val="00B02A33"/>
    <w:rsid w:val="00B02B5E"/>
    <w:rsid w:val="00B02EAE"/>
    <w:rsid w:val="00B04DB1"/>
    <w:rsid w:val="00B063F0"/>
    <w:rsid w:val="00B06448"/>
    <w:rsid w:val="00B11E13"/>
    <w:rsid w:val="00B14585"/>
    <w:rsid w:val="00B14BB4"/>
    <w:rsid w:val="00B14ED7"/>
    <w:rsid w:val="00B152E8"/>
    <w:rsid w:val="00B17BF4"/>
    <w:rsid w:val="00B2179A"/>
    <w:rsid w:val="00B23193"/>
    <w:rsid w:val="00B23D4B"/>
    <w:rsid w:val="00B254C5"/>
    <w:rsid w:val="00B256AA"/>
    <w:rsid w:val="00B263BF"/>
    <w:rsid w:val="00B323B4"/>
    <w:rsid w:val="00B3356E"/>
    <w:rsid w:val="00B34110"/>
    <w:rsid w:val="00B353A1"/>
    <w:rsid w:val="00B355C9"/>
    <w:rsid w:val="00B37882"/>
    <w:rsid w:val="00B403E7"/>
    <w:rsid w:val="00B40CBD"/>
    <w:rsid w:val="00B40DFF"/>
    <w:rsid w:val="00B42C59"/>
    <w:rsid w:val="00B438A1"/>
    <w:rsid w:val="00B45B44"/>
    <w:rsid w:val="00B502BC"/>
    <w:rsid w:val="00B50316"/>
    <w:rsid w:val="00B525E0"/>
    <w:rsid w:val="00B53F8C"/>
    <w:rsid w:val="00B561B1"/>
    <w:rsid w:val="00B61660"/>
    <w:rsid w:val="00B62A41"/>
    <w:rsid w:val="00B6515C"/>
    <w:rsid w:val="00B713D7"/>
    <w:rsid w:val="00B7253E"/>
    <w:rsid w:val="00B744F9"/>
    <w:rsid w:val="00B7592D"/>
    <w:rsid w:val="00B851DA"/>
    <w:rsid w:val="00B85CAB"/>
    <w:rsid w:val="00B918BB"/>
    <w:rsid w:val="00B92EF0"/>
    <w:rsid w:val="00B93201"/>
    <w:rsid w:val="00B93D06"/>
    <w:rsid w:val="00BA1E11"/>
    <w:rsid w:val="00BA270E"/>
    <w:rsid w:val="00BA623A"/>
    <w:rsid w:val="00BA68A3"/>
    <w:rsid w:val="00BB1010"/>
    <w:rsid w:val="00BB1BAE"/>
    <w:rsid w:val="00BB4537"/>
    <w:rsid w:val="00BB46A2"/>
    <w:rsid w:val="00BB6FF6"/>
    <w:rsid w:val="00BC082C"/>
    <w:rsid w:val="00BC147B"/>
    <w:rsid w:val="00BC23C7"/>
    <w:rsid w:val="00BC7856"/>
    <w:rsid w:val="00BD05F8"/>
    <w:rsid w:val="00BE1C4D"/>
    <w:rsid w:val="00BE2B30"/>
    <w:rsid w:val="00BE3353"/>
    <w:rsid w:val="00BE3DAE"/>
    <w:rsid w:val="00BF1B08"/>
    <w:rsid w:val="00BF4B1D"/>
    <w:rsid w:val="00BF545B"/>
    <w:rsid w:val="00BF6C84"/>
    <w:rsid w:val="00BF786A"/>
    <w:rsid w:val="00BF7ACA"/>
    <w:rsid w:val="00C018F7"/>
    <w:rsid w:val="00C035F3"/>
    <w:rsid w:val="00C05295"/>
    <w:rsid w:val="00C11E32"/>
    <w:rsid w:val="00C12BD8"/>
    <w:rsid w:val="00C13069"/>
    <w:rsid w:val="00C1368D"/>
    <w:rsid w:val="00C13BE4"/>
    <w:rsid w:val="00C161DF"/>
    <w:rsid w:val="00C21908"/>
    <w:rsid w:val="00C22B48"/>
    <w:rsid w:val="00C252EB"/>
    <w:rsid w:val="00C25A24"/>
    <w:rsid w:val="00C25F06"/>
    <w:rsid w:val="00C26962"/>
    <w:rsid w:val="00C27681"/>
    <w:rsid w:val="00C33C5D"/>
    <w:rsid w:val="00C34CB5"/>
    <w:rsid w:val="00C378DC"/>
    <w:rsid w:val="00C43521"/>
    <w:rsid w:val="00C51F5D"/>
    <w:rsid w:val="00C57A75"/>
    <w:rsid w:val="00C636B8"/>
    <w:rsid w:val="00C64CA6"/>
    <w:rsid w:val="00C70205"/>
    <w:rsid w:val="00C71341"/>
    <w:rsid w:val="00C71C22"/>
    <w:rsid w:val="00C74B8D"/>
    <w:rsid w:val="00C764C8"/>
    <w:rsid w:val="00C768FA"/>
    <w:rsid w:val="00C81307"/>
    <w:rsid w:val="00C81418"/>
    <w:rsid w:val="00C93954"/>
    <w:rsid w:val="00C95998"/>
    <w:rsid w:val="00CA071E"/>
    <w:rsid w:val="00CA146C"/>
    <w:rsid w:val="00CA1EE8"/>
    <w:rsid w:val="00CA4CEE"/>
    <w:rsid w:val="00CA6F8D"/>
    <w:rsid w:val="00CB2DB5"/>
    <w:rsid w:val="00CB3F96"/>
    <w:rsid w:val="00CB63A1"/>
    <w:rsid w:val="00CB669D"/>
    <w:rsid w:val="00CB7F3C"/>
    <w:rsid w:val="00CC1464"/>
    <w:rsid w:val="00CC1FF9"/>
    <w:rsid w:val="00CC2099"/>
    <w:rsid w:val="00CC4793"/>
    <w:rsid w:val="00CC5FDD"/>
    <w:rsid w:val="00CC75DA"/>
    <w:rsid w:val="00CD36AD"/>
    <w:rsid w:val="00CD4C9D"/>
    <w:rsid w:val="00CD6162"/>
    <w:rsid w:val="00CD6336"/>
    <w:rsid w:val="00CE0320"/>
    <w:rsid w:val="00CE050D"/>
    <w:rsid w:val="00CE052B"/>
    <w:rsid w:val="00CE24A2"/>
    <w:rsid w:val="00CF45CC"/>
    <w:rsid w:val="00CF512B"/>
    <w:rsid w:val="00CF58E8"/>
    <w:rsid w:val="00CF7147"/>
    <w:rsid w:val="00D00D73"/>
    <w:rsid w:val="00D01CB4"/>
    <w:rsid w:val="00D03FE0"/>
    <w:rsid w:val="00D0615A"/>
    <w:rsid w:val="00D06EB4"/>
    <w:rsid w:val="00D07B5D"/>
    <w:rsid w:val="00D11FD8"/>
    <w:rsid w:val="00D124F1"/>
    <w:rsid w:val="00D12C10"/>
    <w:rsid w:val="00D12D1E"/>
    <w:rsid w:val="00D12E57"/>
    <w:rsid w:val="00D1494A"/>
    <w:rsid w:val="00D17A3F"/>
    <w:rsid w:val="00D2138A"/>
    <w:rsid w:val="00D21D03"/>
    <w:rsid w:val="00D22930"/>
    <w:rsid w:val="00D22CF5"/>
    <w:rsid w:val="00D22F10"/>
    <w:rsid w:val="00D23BF1"/>
    <w:rsid w:val="00D2417E"/>
    <w:rsid w:val="00D24AC3"/>
    <w:rsid w:val="00D311E9"/>
    <w:rsid w:val="00D31376"/>
    <w:rsid w:val="00D3150E"/>
    <w:rsid w:val="00D33A0A"/>
    <w:rsid w:val="00D33F94"/>
    <w:rsid w:val="00D36008"/>
    <w:rsid w:val="00D4067F"/>
    <w:rsid w:val="00D4258F"/>
    <w:rsid w:val="00D43EEE"/>
    <w:rsid w:val="00D43F79"/>
    <w:rsid w:val="00D43FA2"/>
    <w:rsid w:val="00D462EA"/>
    <w:rsid w:val="00D47FE5"/>
    <w:rsid w:val="00D54C4B"/>
    <w:rsid w:val="00D62365"/>
    <w:rsid w:val="00D62DCC"/>
    <w:rsid w:val="00D65F1B"/>
    <w:rsid w:val="00D70D40"/>
    <w:rsid w:val="00D7293A"/>
    <w:rsid w:val="00D73968"/>
    <w:rsid w:val="00D7436A"/>
    <w:rsid w:val="00D75F3E"/>
    <w:rsid w:val="00D75F49"/>
    <w:rsid w:val="00D76871"/>
    <w:rsid w:val="00D76A92"/>
    <w:rsid w:val="00D81497"/>
    <w:rsid w:val="00D82FED"/>
    <w:rsid w:val="00D84A52"/>
    <w:rsid w:val="00D85345"/>
    <w:rsid w:val="00D85E48"/>
    <w:rsid w:val="00D865DE"/>
    <w:rsid w:val="00D86FB3"/>
    <w:rsid w:val="00D87871"/>
    <w:rsid w:val="00D87ED3"/>
    <w:rsid w:val="00D9135F"/>
    <w:rsid w:val="00D924ED"/>
    <w:rsid w:val="00D9737E"/>
    <w:rsid w:val="00D975A2"/>
    <w:rsid w:val="00D97873"/>
    <w:rsid w:val="00DA1880"/>
    <w:rsid w:val="00DA2CE4"/>
    <w:rsid w:val="00DA464D"/>
    <w:rsid w:val="00DA523B"/>
    <w:rsid w:val="00DA78B5"/>
    <w:rsid w:val="00DB058A"/>
    <w:rsid w:val="00DB1C54"/>
    <w:rsid w:val="00DB42D3"/>
    <w:rsid w:val="00DC0C9E"/>
    <w:rsid w:val="00DC1B48"/>
    <w:rsid w:val="00DC56F5"/>
    <w:rsid w:val="00DC622C"/>
    <w:rsid w:val="00DC72D9"/>
    <w:rsid w:val="00DD0C3C"/>
    <w:rsid w:val="00DD10DE"/>
    <w:rsid w:val="00DD19B8"/>
    <w:rsid w:val="00DD2B16"/>
    <w:rsid w:val="00DD3816"/>
    <w:rsid w:val="00DD4F1B"/>
    <w:rsid w:val="00DE17E3"/>
    <w:rsid w:val="00DE1AC2"/>
    <w:rsid w:val="00DE1D5C"/>
    <w:rsid w:val="00DE28C9"/>
    <w:rsid w:val="00DE3285"/>
    <w:rsid w:val="00DE6172"/>
    <w:rsid w:val="00DE7288"/>
    <w:rsid w:val="00DF0109"/>
    <w:rsid w:val="00DF1811"/>
    <w:rsid w:val="00DF1FC2"/>
    <w:rsid w:val="00DF2C59"/>
    <w:rsid w:val="00DF36BB"/>
    <w:rsid w:val="00DF37F8"/>
    <w:rsid w:val="00DF483E"/>
    <w:rsid w:val="00DF61C6"/>
    <w:rsid w:val="00E00CBC"/>
    <w:rsid w:val="00E011CE"/>
    <w:rsid w:val="00E0190C"/>
    <w:rsid w:val="00E04DA1"/>
    <w:rsid w:val="00E0735A"/>
    <w:rsid w:val="00E103C3"/>
    <w:rsid w:val="00E11838"/>
    <w:rsid w:val="00E11F3E"/>
    <w:rsid w:val="00E162BA"/>
    <w:rsid w:val="00E16F2C"/>
    <w:rsid w:val="00E2167B"/>
    <w:rsid w:val="00E24B2A"/>
    <w:rsid w:val="00E25447"/>
    <w:rsid w:val="00E27441"/>
    <w:rsid w:val="00E300CA"/>
    <w:rsid w:val="00E3375E"/>
    <w:rsid w:val="00E363D7"/>
    <w:rsid w:val="00E36E90"/>
    <w:rsid w:val="00E3700F"/>
    <w:rsid w:val="00E40AC8"/>
    <w:rsid w:val="00E411DA"/>
    <w:rsid w:val="00E4202E"/>
    <w:rsid w:val="00E42518"/>
    <w:rsid w:val="00E43870"/>
    <w:rsid w:val="00E45CB6"/>
    <w:rsid w:val="00E46E76"/>
    <w:rsid w:val="00E5014F"/>
    <w:rsid w:val="00E52C65"/>
    <w:rsid w:val="00E5498E"/>
    <w:rsid w:val="00E55A09"/>
    <w:rsid w:val="00E56C2E"/>
    <w:rsid w:val="00E6193B"/>
    <w:rsid w:val="00E6285B"/>
    <w:rsid w:val="00E62C44"/>
    <w:rsid w:val="00E65B39"/>
    <w:rsid w:val="00E65BB9"/>
    <w:rsid w:val="00E729E6"/>
    <w:rsid w:val="00E73B66"/>
    <w:rsid w:val="00E743C4"/>
    <w:rsid w:val="00E75A1A"/>
    <w:rsid w:val="00E76483"/>
    <w:rsid w:val="00E76C1A"/>
    <w:rsid w:val="00E77015"/>
    <w:rsid w:val="00E77703"/>
    <w:rsid w:val="00E80362"/>
    <w:rsid w:val="00E8341F"/>
    <w:rsid w:val="00E841A5"/>
    <w:rsid w:val="00E842BF"/>
    <w:rsid w:val="00E856C1"/>
    <w:rsid w:val="00E87175"/>
    <w:rsid w:val="00E91B7A"/>
    <w:rsid w:val="00E938CB"/>
    <w:rsid w:val="00E95A57"/>
    <w:rsid w:val="00E95C29"/>
    <w:rsid w:val="00E97548"/>
    <w:rsid w:val="00EA3ADE"/>
    <w:rsid w:val="00EA48F4"/>
    <w:rsid w:val="00EA4FE0"/>
    <w:rsid w:val="00EB0C56"/>
    <w:rsid w:val="00EB1A4A"/>
    <w:rsid w:val="00EB4A8B"/>
    <w:rsid w:val="00EB5317"/>
    <w:rsid w:val="00EB55C9"/>
    <w:rsid w:val="00EB5C9C"/>
    <w:rsid w:val="00EC014D"/>
    <w:rsid w:val="00EC0901"/>
    <w:rsid w:val="00EC2098"/>
    <w:rsid w:val="00EC2791"/>
    <w:rsid w:val="00EC29B8"/>
    <w:rsid w:val="00EC5EC1"/>
    <w:rsid w:val="00ED3305"/>
    <w:rsid w:val="00ED3F07"/>
    <w:rsid w:val="00ED7784"/>
    <w:rsid w:val="00EE45C3"/>
    <w:rsid w:val="00EE4740"/>
    <w:rsid w:val="00EE5B59"/>
    <w:rsid w:val="00EE6600"/>
    <w:rsid w:val="00EF2E17"/>
    <w:rsid w:val="00EF404D"/>
    <w:rsid w:val="00EF55B1"/>
    <w:rsid w:val="00EF7B2E"/>
    <w:rsid w:val="00F074B7"/>
    <w:rsid w:val="00F120F6"/>
    <w:rsid w:val="00F125EC"/>
    <w:rsid w:val="00F14021"/>
    <w:rsid w:val="00F141DA"/>
    <w:rsid w:val="00F16E4F"/>
    <w:rsid w:val="00F20036"/>
    <w:rsid w:val="00F20377"/>
    <w:rsid w:val="00F215F8"/>
    <w:rsid w:val="00F26B81"/>
    <w:rsid w:val="00F27A42"/>
    <w:rsid w:val="00F30208"/>
    <w:rsid w:val="00F3064F"/>
    <w:rsid w:val="00F30FD2"/>
    <w:rsid w:val="00F320E2"/>
    <w:rsid w:val="00F35286"/>
    <w:rsid w:val="00F35677"/>
    <w:rsid w:val="00F35D4E"/>
    <w:rsid w:val="00F35D62"/>
    <w:rsid w:val="00F3626B"/>
    <w:rsid w:val="00F418AD"/>
    <w:rsid w:val="00F45AFE"/>
    <w:rsid w:val="00F476C1"/>
    <w:rsid w:val="00F534EE"/>
    <w:rsid w:val="00F556A7"/>
    <w:rsid w:val="00F55F44"/>
    <w:rsid w:val="00F5791D"/>
    <w:rsid w:val="00F621CB"/>
    <w:rsid w:val="00F63344"/>
    <w:rsid w:val="00F647C4"/>
    <w:rsid w:val="00F70659"/>
    <w:rsid w:val="00F71024"/>
    <w:rsid w:val="00F7479A"/>
    <w:rsid w:val="00F74937"/>
    <w:rsid w:val="00F770DB"/>
    <w:rsid w:val="00F771CA"/>
    <w:rsid w:val="00F8007D"/>
    <w:rsid w:val="00F83F58"/>
    <w:rsid w:val="00F84483"/>
    <w:rsid w:val="00F84906"/>
    <w:rsid w:val="00F84DF3"/>
    <w:rsid w:val="00F8571B"/>
    <w:rsid w:val="00F91835"/>
    <w:rsid w:val="00F92B9B"/>
    <w:rsid w:val="00F92ED2"/>
    <w:rsid w:val="00F93DB5"/>
    <w:rsid w:val="00F9462F"/>
    <w:rsid w:val="00FA1F78"/>
    <w:rsid w:val="00FA2B3B"/>
    <w:rsid w:val="00FA360C"/>
    <w:rsid w:val="00FA39DF"/>
    <w:rsid w:val="00FA6358"/>
    <w:rsid w:val="00FB362A"/>
    <w:rsid w:val="00FB4002"/>
    <w:rsid w:val="00FB48CE"/>
    <w:rsid w:val="00FB504B"/>
    <w:rsid w:val="00FB69D2"/>
    <w:rsid w:val="00FB6B87"/>
    <w:rsid w:val="00FB736B"/>
    <w:rsid w:val="00FB7677"/>
    <w:rsid w:val="00FB76D7"/>
    <w:rsid w:val="00FC2F77"/>
    <w:rsid w:val="00FC37F5"/>
    <w:rsid w:val="00FC3C70"/>
    <w:rsid w:val="00FC3FA7"/>
    <w:rsid w:val="00FC4433"/>
    <w:rsid w:val="00FC522B"/>
    <w:rsid w:val="00FC5530"/>
    <w:rsid w:val="00FC7638"/>
    <w:rsid w:val="00FD00AF"/>
    <w:rsid w:val="00FD0800"/>
    <w:rsid w:val="00FD1A84"/>
    <w:rsid w:val="00FD20CD"/>
    <w:rsid w:val="00FD2D98"/>
    <w:rsid w:val="00FD44CD"/>
    <w:rsid w:val="00FD5A96"/>
    <w:rsid w:val="00FD610D"/>
    <w:rsid w:val="00FD7890"/>
    <w:rsid w:val="00FD79F2"/>
    <w:rsid w:val="00FD7C31"/>
    <w:rsid w:val="00FE11B9"/>
    <w:rsid w:val="00FE1FB5"/>
    <w:rsid w:val="00FE306F"/>
    <w:rsid w:val="00FE641A"/>
    <w:rsid w:val="00FE794F"/>
    <w:rsid w:val="00FF0A98"/>
    <w:rsid w:val="00FF2C1C"/>
    <w:rsid w:val="00FF389F"/>
    <w:rsid w:val="00FF5AD6"/>
    <w:rsid w:val="00FF7216"/>
    <w:rsid w:val="00FF7A5A"/>
    <w:rsid w:val="0189996C"/>
    <w:rsid w:val="02B26E4E"/>
    <w:rsid w:val="02BD111C"/>
    <w:rsid w:val="030226E7"/>
    <w:rsid w:val="03440790"/>
    <w:rsid w:val="0344179C"/>
    <w:rsid w:val="03584CE5"/>
    <w:rsid w:val="036E415C"/>
    <w:rsid w:val="039727F1"/>
    <w:rsid w:val="03B2676F"/>
    <w:rsid w:val="03F7F81C"/>
    <w:rsid w:val="04081155"/>
    <w:rsid w:val="0512B3C8"/>
    <w:rsid w:val="057B4394"/>
    <w:rsid w:val="05A480BD"/>
    <w:rsid w:val="05C7D219"/>
    <w:rsid w:val="067B3AF8"/>
    <w:rsid w:val="06E9E177"/>
    <w:rsid w:val="072AA9C2"/>
    <w:rsid w:val="07432B45"/>
    <w:rsid w:val="07EB0170"/>
    <w:rsid w:val="08156690"/>
    <w:rsid w:val="0B3267DD"/>
    <w:rsid w:val="0C41C234"/>
    <w:rsid w:val="0C6D95B0"/>
    <w:rsid w:val="0CBE7966"/>
    <w:rsid w:val="0D0981B8"/>
    <w:rsid w:val="0D6C3370"/>
    <w:rsid w:val="0D735CE0"/>
    <w:rsid w:val="0DC57890"/>
    <w:rsid w:val="0DF560EA"/>
    <w:rsid w:val="0E948157"/>
    <w:rsid w:val="0EF55E4E"/>
    <w:rsid w:val="0F6B013D"/>
    <w:rsid w:val="0FED2BC2"/>
    <w:rsid w:val="12050B3D"/>
    <w:rsid w:val="120C6141"/>
    <w:rsid w:val="121631DB"/>
    <w:rsid w:val="1247D133"/>
    <w:rsid w:val="12648AAE"/>
    <w:rsid w:val="126B729F"/>
    <w:rsid w:val="13105B04"/>
    <w:rsid w:val="13732C05"/>
    <w:rsid w:val="14640599"/>
    <w:rsid w:val="1495B10A"/>
    <w:rsid w:val="14BCFC73"/>
    <w:rsid w:val="155582C4"/>
    <w:rsid w:val="159AE422"/>
    <w:rsid w:val="15CB0B3D"/>
    <w:rsid w:val="167E450A"/>
    <w:rsid w:val="184C68F9"/>
    <w:rsid w:val="189B21DD"/>
    <w:rsid w:val="1A2B057C"/>
    <w:rsid w:val="1A4CD3B1"/>
    <w:rsid w:val="1B08FC2B"/>
    <w:rsid w:val="1B840D7F"/>
    <w:rsid w:val="1C3F842C"/>
    <w:rsid w:val="1C78E766"/>
    <w:rsid w:val="1C961E9B"/>
    <w:rsid w:val="1D998437"/>
    <w:rsid w:val="1DA50FE3"/>
    <w:rsid w:val="1E0C33D9"/>
    <w:rsid w:val="1E136E0F"/>
    <w:rsid w:val="1EAAD208"/>
    <w:rsid w:val="1FAE85DE"/>
    <w:rsid w:val="20C72069"/>
    <w:rsid w:val="212F9DB5"/>
    <w:rsid w:val="21EE5A95"/>
    <w:rsid w:val="226ADBF8"/>
    <w:rsid w:val="2361E4F0"/>
    <w:rsid w:val="2375F767"/>
    <w:rsid w:val="239F8583"/>
    <w:rsid w:val="23DA43FF"/>
    <w:rsid w:val="23E375BE"/>
    <w:rsid w:val="2444685B"/>
    <w:rsid w:val="249FC8D8"/>
    <w:rsid w:val="24A4DA54"/>
    <w:rsid w:val="24EA8F9B"/>
    <w:rsid w:val="2512BF0D"/>
    <w:rsid w:val="25EC4E5F"/>
    <w:rsid w:val="2716A976"/>
    <w:rsid w:val="27272BF0"/>
    <w:rsid w:val="27F73E8D"/>
    <w:rsid w:val="27FD05CB"/>
    <w:rsid w:val="2863DD17"/>
    <w:rsid w:val="28DAA7D5"/>
    <w:rsid w:val="2970E1B1"/>
    <w:rsid w:val="2995FB21"/>
    <w:rsid w:val="2A16D920"/>
    <w:rsid w:val="2AA3B082"/>
    <w:rsid w:val="2B2FBD66"/>
    <w:rsid w:val="2BA51857"/>
    <w:rsid w:val="2C17A5E9"/>
    <w:rsid w:val="2C2B7D82"/>
    <w:rsid w:val="2CBBE2A7"/>
    <w:rsid w:val="2D5A78C7"/>
    <w:rsid w:val="2DB663B7"/>
    <w:rsid w:val="2E5E8E5A"/>
    <w:rsid w:val="2EB03A88"/>
    <w:rsid w:val="2EF4DEF7"/>
    <w:rsid w:val="2F3486E3"/>
    <w:rsid w:val="2F418336"/>
    <w:rsid w:val="2F8A643E"/>
    <w:rsid w:val="2FDD2FDC"/>
    <w:rsid w:val="304AC2F8"/>
    <w:rsid w:val="308BBB41"/>
    <w:rsid w:val="309E9DB1"/>
    <w:rsid w:val="30F10B9B"/>
    <w:rsid w:val="3158F0A3"/>
    <w:rsid w:val="3178C3FC"/>
    <w:rsid w:val="319818A8"/>
    <w:rsid w:val="31A62C23"/>
    <w:rsid w:val="31ECADC4"/>
    <w:rsid w:val="32179A21"/>
    <w:rsid w:val="32427E64"/>
    <w:rsid w:val="3255DB26"/>
    <w:rsid w:val="33AC4360"/>
    <w:rsid w:val="33B74EDC"/>
    <w:rsid w:val="3578E72B"/>
    <w:rsid w:val="35FA06CD"/>
    <w:rsid w:val="360DB755"/>
    <w:rsid w:val="36647258"/>
    <w:rsid w:val="36D0ECEF"/>
    <w:rsid w:val="36E24EF9"/>
    <w:rsid w:val="38E00743"/>
    <w:rsid w:val="393BA435"/>
    <w:rsid w:val="395E33D3"/>
    <w:rsid w:val="3A55FA28"/>
    <w:rsid w:val="3B76C129"/>
    <w:rsid w:val="3C789278"/>
    <w:rsid w:val="3D392F90"/>
    <w:rsid w:val="3D696D7F"/>
    <w:rsid w:val="3DFC92DC"/>
    <w:rsid w:val="3E629120"/>
    <w:rsid w:val="3F373C3D"/>
    <w:rsid w:val="3F47C20E"/>
    <w:rsid w:val="3F6199C6"/>
    <w:rsid w:val="3FDC1E6D"/>
    <w:rsid w:val="400C05F8"/>
    <w:rsid w:val="40281389"/>
    <w:rsid w:val="4096D9AA"/>
    <w:rsid w:val="414259E3"/>
    <w:rsid w:val="41F3EBCD"/>
    <w:rsid w:val="42D6A7B8"/>
    <w:rsid w:val="42EC705E"/>
    <w:rsid w:val="44B3B416"/>
    <w:rsid w:val="45484278"/>
    <w:rsid w:val="455EE966"/>
    <w:rsid w:val="463E6DBD"/>
    <w:rsid w:val="470E36B2"/>
    <w:rsid w:val="47783A10"/>
    <w:rsid w:val="47A9899B"/>
    <w:rsid w:val="48043EC7"/>
    <w:rsid w:val="488BFE76"/>
    <w:rsid w:val="48CC92B4"/>
    <w:rsid w:val="49C5FE89"/>
    <w:rsid w:val="49DC89FA"/>
    <w:rsid w:val="49FFB06E"/>
    <w:rsid w:val="4A1465D5"/>
    <w:rsid w:val="4A98314F"/>
    <w:rsid w:val="4B7C2CDC"/>
    <w:rsid w:val="4B967AA4"/>
    <w:rsid w:val="4C96F293"/>
    <w:rsid w:val="4DB98EEF"/>
    <w:rsid w:val="4DDE44A5"/>
    <w:rsid w:val="4FC52A87"/>
    <w:rsid w:val="500B934C"/>
    <w:rsid w:val="505BEE88"/>
    <w:rsid w:val="50712BBA"/>
    <w:rsid w:val="51041F9A"/>
    <w:rsid w:val="514DEDD9"/>
    <w:rsid w:val="51508339"/>
    <w:rsid w:val="525939C9"/>
    <w:rsid w:val="52BD8FF2"/>
    <w:rsid w:val="530109C4"/>
    <w:rsid w:val="54A85B44"/>
    <w:rsid w:val="5537B7A4"/>
    <w:rsid w:val="5596D9BC"/>
    <w:rsid w:val="559E13A2"/>
    <w:rsid w:val="55F2E7A7"/>
    <w:rsid w:val="5675C9CE"/>
    <w:rsid w:val="56791753"/>
    <w:rsid w:val="57553CB2"/>
    <w:rsid w:val="578A3F48"/>
    <w:rsid w:val="57B41CC0"/>
    <w:rsid w:val="57D10AAC"/>
    <w:rsid w:val="582FCA71"/>
    <w:rsid w:val="5835661C"/>
    <w:rsid w:val="586119EA"/>
    <w:rsid w:val="586385CB"/>
    <w:rsid w:val="58DABC11"/>
    <w:rsid w:val="5A0D42E4"/>
    <w:rsid w:val="5BAA7B39"/>
    <w:rsid w:val="5D1E8FE3"/>
    <w:rsid w:val="5D4C9D9F"/>
    <w:rsid w:val="5D51D952"/>
    <w:rsid w:val="5EEB4A93"/>
    <w:rsid w:val="5F1DB0B5"/>
    <w:rsid w:val="5F4D8850"/>
    <w:rsid w:val="5F93C15C"/>
    <w:rsid w:val="5FD0B9B9"/>
    <w:rsid w:val="60C081BB"/>
    <w:rsid w:val="60CCF1F4"/>
    <w:rsid w:val="619D74D5"/>
    <w:rsid w:val="633E980A"/>
    <w:rsid w:val="6378CD84"/>
    <w:rsid w:val="638EA106"/>
    <w:rsid w:val="63927DFA"/>
    <w:rsid w:val="639760DA"/>
    <w:rsid w:val="63A7F486"/>
    <w:rsid w:val="63FB6017"/>
    <w:rsid w:val="648AAC04"/>
    <w:rsid w:val="64D5FFEB"/>
    <w:rsid w:val="657F509D"/>
    <w:rsid w:val="65DB6113"/>
    <w:rsid w:val="65FF614A"/>
    <w:rsid w:val="6612B0C1"/>
    <w:rsid w:val="662BA0CE"/>
    <w:rsid w:val="6682BFBD"/>
    <w:rsid w:val="66AAF1C1"/>
    <w:rsid w:val="67219F4E"/>
    <w:rsid w:val="68698A27"/>
    <w:rsid w:val="696CB5B4"/>
    <w:rsid w:val="6A3DFFBB"/>
    <w:rsid w:val="6A4F50C3"/>
    <w:rsid w:val="6ACA8CB9"/>
    <w:rsid w:val="6AD3C8CF"/>
    <w:rsid w:val="6B0E4944"/>
    <w:rsid w:val="6B9DC36D"/>
    <w:rsid w:val="6BA01E03"/>
    <w:rsid w:val="6BC1832C"/>
    <w:rsid w:val="6BE48F20"/>
    <w:rsid w:val="6CE69A72"/>
    <w:rsid w:val="6D9EB0BA"/>
    <w:rsid w:val="6E56D423"/>
    <w:rsid w:val="6E820E4A"/>
    <w:rsid w:val="6EE0E6D6"/>
    <w:rsid w:val="6F45E4E9"/>
    <w:rsid w:val="6F5EC842"/>
    <w:rsid w:val="6F619051"/>
    <w:rsid w:val="6FA4FC3F"/>
    <w:rsid w:val="6FF693E1"/>
    <w:rsid w:val="70F7BF5E"/>
    <w:rsid w:val="710F04DA"/>
    <w:rsid w:val="7155E434"/>
    <w:rsid w:val="757D4DCF"/>
    <w:rsid w:val="75B631D4"/>
    <w:rsid w:val="769898AB"/>
    <w:rsid w:val="778FB45B"/>
    <w:rsid w:val="7864CAF2"/>
    <w:rsid w:val="78ABEBD1"/>
    <w:rsid w:val="78B7B8AD"/>
    <w:rsid w:val="79060722"/>
    <w:rsid w:val="7A235C9F"/>
    <w:rsid w:val="7A75AEA0"/>
    <w:rsid w:val="7B1B86DF"/>
    <w:rsid w:val="7B5C610B"/>
    <w:rsid w:val="7CC51420"/>
    <w:rsid w:val="7D4EA427"/>
    <w:rsid w:val="7FB7E7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337FB"/>
  <w15:chartTrackingRefBased/>
  <w15:docId w15:val="{25F482DB-20F1-4587-8AE5-2BEE26C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2">
    <w:name w:val="heading 2"/>
    <w:basedOn w:val="Normal"/>
    <w:next w:val="Normal"/>
    <w:qFormat/>
    <w:pPr>
      <w:keepNext/>
      <w:tabs>
        <w:tab w:val="num" w:pos="0"/>
      </w:tabs>
      <w:ind w:left="720"/>
      <w:jc w:val="both"/>
      <w:outlineLvl w:val="1"/>
    </w:pPr>
    <w:rPr>
      <w:b/>
      <w:bCs/>
    </w:rPr>
  </w:style>
  <w:style w:type="paragraph" w:styleId="Heading9">
    <w:name w:val="heading 9"/>
    <w:basedOn w:val="Normal"/>
    <w:next w:val="Normal"/>
    <w:link w:val="Heading9Char"/>
    <w:uiPriority w:val="9"/>
    <w:semiHidden/>
    <w:unhideWhenUsed/>
    <w:qFormat/>
    <w:rsid w:val="00792AC4"/>
    <w:pPr>
      <w:spacing w:before="240" w:after="60"/>
      <w:outlineLvl w:val="8"/>
    </w:pPr>
    <w:rPr>
      <w:rFonts w:ascii="Aptos Display" w:eastAsia="Yu Gothic Light" w:hAnsi="Aptos Display"/>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0">
    <w:name w:val="Default Paragraph Font0"/>
  </w:style>
  <w:style w:type="character" w:styleId="PageNumber">
    <w:name w:val="page number"/>
    <w:basedOn w:val="DefaultParagraphFont000"/>
    <w:semiHidden/>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character" w:customStyle="1" w:styleId="FooterChar">
    <w:name w:val="Footer Char"/>
    <w:link w:val="Footer"/>
    <w:uiPriority w:val="99"/>
    <w:rsid w:val="00D2138A"/>
    <w:rPr>
      <w:sz w:val="24"/>
      <w:szCs w:val="24"/>
      <w:lang w:eastAsia="ar-SA"/>
    </w:rPr>
  </w:style>
  <w:style w:type="character" w:customStyle="1" w:styleId="HeaderChar">
    <w:name w:val="Header Char"/>
    <w:link w:val="Header"/>
    <w:uiPriority w:val="99"/>
    <w:rsid w:val="00F556A7"/>
    <w:rPr>
      <w:sz w:val="24"/>
      <w:szCs w:val="24"/>
      <w:lang w:eastAsia="ar-SA"/>
    </w:rPr>
  </w:style>
  <w:style w:type="paragraph" w:styleId="ListParagraph">
    <w:name w:val="List Paragraph"/>
    <w:aliases w:val="L1"/>
    <w:basedOn w:val="Normal"/>
    <w:link w:val="ListParagraphChar"/>
    <w:uiPriority w:val="34"/>
    <w:qFormat/>
    <w:rsid w:val="005210FF"/>
    <w:pPr>
      <w:ind w:left="720"/>
    </w:pPr>
  </w:style>
  <w:style w:type="character" w:styleId="CommentReference">
    <w:name w:val="annotation reference"/>
    <w:uiPriority w:val="99"/>
    <w:semiHidden/>
    <w:unhideWhenUsed/>
    <w:rsid w:val="005210FF"/>
    <w:rPr>
      <w:sz w:val="16"/>
      <w:szCs w:val="16"/>
    </w:rPr>
  </w:style>
  <w:style w:type="paragraph" w:styleId="CommentText">
    <w:name w:val="annotation text"/>
    <w:basedOn w:val="Normal"/>
    <w:link w:val="CommentTextChar"/>
    <w:uiPriority w:val="99"/>
    <w:unhideWhenUsed/>
    <w:rsid w:val="005210FF"/>
    <w:rPr>
      <w:sz w:val="20"/>
      <w:szCs w:val="20"/>
    </w:rPr>
  </w:style>
  <w:style w:type="character" w:customStyle="1" w:styleId="CommentTextChar">
    <w:name w:val="Comment Text Char"/>
    <w:link w:val="CommentText"/>
    <w:uiPriority w:val="99"/>
    <w:rsid w:val="005210FF"/>
    <w:rPr>
      <w:lang w:eastAsia="ar-SA"/>
    </w:rPr>
  </w:style>
  <w:style w:type="paragraph" w:styleId="CommentSubject">
    <w:name w:val="annotation subject"/>
    <w:basedOn w:val="CommentText"/>
    <w:next w:val="CommentText"/>
    <w:link w:val="CommentSubjectChar"/>
    <w:uiPriority w:val="99"/>
    <w:semiHidden/>
    <w:unhideWhenUsed/>
    <w:rsid w:val="005210FF"/>
    <w:rPr>
      <w:b/>
      <w:bCs/>
    </w:rPr>
  </w:style>
  <w:style w:type="character" w:customStyle="1" w:styleId="CommentSubjectChar">
    <w:name w:val="Comment Subject Char"/>
    <w:link w:val="CommentSubject"/>
    <w:uiPriority w:val="99"/>
    <w:semiHidden/>
    <w:rsid w:val="005210FF"/>
    <w:rPr>
      <w:b/>
      <w:bCs/>
      <w:lang w:eastAsia="ar-SA"/>
    </w:rPr>
  </w:style>
  <w:style w:type="character" w:styleId="Hyperlink">
    <w:name w:val="Hyperlink"/>
    <w:uiPriority w:val="99"/>
    <w:unhideWhenUsed/>
    <w:rsid w:val="00DA523B"/>
    <w:rPr>
      <w:color w:val="467886"/>
      <w:u w:val="single"/>
    </w:rPr>
  </w:style>
  <w:style w:type="character" w:styleId="UnresolvedMention">
    <w:name w:val="Unresolved Mention"/>
    <w:uiPriority w:val="99"/>
    <w:semiHidden/>
    <w:unhideWhenUsed/>
    <w:rsid w:val="00DA523B"/>
    <w:rPr>
      <w:color w:val="605E5C"/>
      <w:shd w:val="clear" w:color="auto" w:fill="E1DFDD"/>
    </w:rPr>
  </w:style>
  <w:style w:type="paragraph" w:styleId="Revision">
    <w:name w:val="Revision"/>
    <w:hidden/>
    <w:uiPriority w:val="99"/>
    <w:semiHidden/>
    <w:rsid w:val="00DA1880"/>
    <w:rPr>
      <w:sz w:val="24"/>
      <w:szCs w:val="24"/>
      <w:lang w:eastAsia="ar-SA"/>
    </w:rPr>
  </w:style>
  <w:style w:type="table" w:styleId="TableGrid">
    <w:name w:val="Table Grid"/>
    <w:basedOn w:val="TableNormal"/>
    <w:uiPriority w:val="59"/>
    <w:rsid w:val="0094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44430"/>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DefaultParagraphFont00">
    <w:name w:val="Default Paragraph Font00"/>
    <w:rsid w:val="00092106"/>
  </w:style>
  <w:style w:type="character" w:customStyle="1" w:styleId="DefaultParagraphFont000">
    <w:name w:val="Default Paragraph Font000"/>
    <w:rsid w:val="0092473D"/>
  </w:style>
  <w:style w:type="character" w:customStyle="1" w:styleId="Heading9Char">
    <w:name w:val="Heading 9 Char"/>
    <w:link w:val="Heading9"/>
    <w:uiPriority w:val="9"/>
    <w:semiHidden/>
    <w:rsid w:val="00792AC4"/>
    <w:rPr>
      <w:rFonts w:ascii="Aptos Display" w:eastAsia="Yu Gothic Light" w:hAnsi="Aptos Display"/>
      <w:sz w:val="22"/>
      <w:szCs w:val="22"/>
      <w:lang w:eastAsia="ar-SA"/>
    </w:rPr>
  </w:style>
  <w:style w:type="character" w:customStyle="1" w:styleId="ListParagraphChar">
    <w:name w:val="List Paragraph Char"/>
    <w:aliases w:val="L1 Char"/>
    <w:link w:val="ListParagraph"/>
    <w:uiPriority w:val="34"/>
    <w:locked/>
    <w:rsid w:val="0086322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815436">
      <w:bodyDiv w:val="1"/>
      <w:marLeft w:val="0"/>
      <w:marRight w:val="0"/>
      <w:marTop w:val="0"/>
      <w:marBottom w:val="0"/>
      <w:divBdr>
        <w:top w:val="none" w:sz="0" w:space="0" w:color="auto"/>
        <w:left w:val="none" w:sz="0" w:space="0" w:color="auto"/>
        <w:bottom w:val="none" w:sz="0" w:space="0" w:color="auto"/>
        <w:right w:val="none" w:sz="0" w:space="0" w:color="auto"/>
      </w:divBdr>
    </w:div>
    <w:div w:id="2025326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ct@crosswalk.heal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vider@PSA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vider@EMSagenc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6CFB0C6333C54382A2A071EE3625D6" ma:contentTypeVersion="12" ma:contentTypeDescription="Create a new document." ma:contentTypeScope="" ma:versionID="749717ee32593a9fba5ee89cf2b47e5c">
  <xsd:schema xmlns:xsd="http://www.w3.org/2001/XMLSchema" xmlns:xs="http://www.w3.org/2001/XMLSchema" xmlns:p="http://schemas.microsoft.com/office/2006/metadata/properties" xmlns:ns2="99875f6b-4cfa-4c8e-abba-2f9252e01e3b" xmlns:ns3="21a6d8f7-6caf-4bf4-9873-eee60d7ca8da" targetNamespace="http://schemas.microsoft.com/office/2006/metadata/properties" ma:root="true" ma:fieldsID="751eac40c6199a93f6ea7e834e9acae9" ns2:_="" ns3:_="">
    <xsd:import namespace="99875f6b-4cfa-4c8e-abba-2f9252e01e3b"/>
    <xsd:import namespace="21a6d8f7-6caf-4bf4-9873-eee60d7ca8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75f6b-4cfa-4c8e-abba-2f9252e01e3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5ed45e04-d550-4352-b920-a5fd356de704}" ma:internalName="TaxCatchAll" ma:showField="CatchAllData" ma:web="99875f6b-4cfa-4c8e-abba-2f9252e01e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a6d8f7-6caf-4bf4-9873-eee60d7ca8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dbd0de-84b2-4d1e-be11-00548c6bc17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a6d8f7-6caf-4bf4-9873-eee60d7ca8da">
      <Terms xmlns="http://schemas.microsoft.com/office/infopath/2007/PartnerControls"/>
    </lcf76f155ced4ddcb4097134ff3c332f>
    <TaxCatchAll xmlns="99875f6b-4cfa-4c8e-abba-2f9252e01e3b" xsi:nil="true"/>
    <_dlc_DocId xmlns="99875f6b-4cfa-4c8e-abba-2f9252e01e3b">XJCEMQSUCJZC-1941765333-82478</_dlc_DocId>
    <_dlc_DocIdUrl xmlns="99875f6b-4cfa-4c8e-abba-2f9252e01e3b">
      <Url>https://cityoflawrence.sharepoint.com/sites/PublicWorksDocuments/_layouts/15/DocIdRedir.aspx?ID=XJCEMQSUCJZC-1941765333-82478</Url>
      <Description>XJCEMQSUCJZC-1941765333-82478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C55BA7-7F75-4C2F-AEBC-475DB2EF7D94}">
  <ds:schemaRefs>
    <ds:schemaRef ds:uri="http://schemas.microsoft.com/sharepoint/v3/contenttype/forms"/>
  </ds:schemaRefs>
</ds:datastoreItem>
</file>

<file path=customXml/itemProps2.xml><?xml version="1.0" encoding="utf-8"?>
<ds:datastoreItem xmlns:ds="http://schemas.openxmlformats.org/officeDocument/2006/customXml" ds:itemID="{C689D324-DB74-4AA2-B302-A4E9FC8754ED}"/>
</file>

<file path=customXml/itemProps3.xml><?xml version="1.0" encoding="utf-8"?>
<ds:datastoreItem xmlns:ds="http://schemas.openxmlformats.org/officeDocument/2006/customXml" ds:itemID="{F0BBE077-9EEE-43B7-B759-8478AC7D97C7}">
  <ds:schemaRefs>
    <ds:schemaRef ds:uri="http://schemas.microsoft.com/office/2006/metadata/properties"/>
    <ds:schemaRef ds:uri="http://schemas.microsoft.com/office/infopath/2007/PartnerControls"/>
    <ds:schemaRef ds:uri="486f2db7-cc1e-483f-9d48-bd2332fb858d"/>
    <ds:schemaRef ds:uri="4ba91f76-52fd-4364-b49b-5505c270f48a"/>
  </ds:schemaRefs>
</ds:datastoreItem>
</file>

<file path=customXml/itemProps4.xml><?xml version="1.0" encoding="utf-8"?>
<ds:datastoreItem xmlns:ds="http://schemas.openxmlformats.org/officeDocument/2006/customXml" ds:itemID="{48DBA1EB-465C-7F4E-A66E-DF33DF0FAF86}">
  <ds:schemaRefs>
    <ds:schemaRef ds:uri="http://schemas.openxmlformats.org/officeDocument/2006/bibliography"/>
  </ds:schemaRefs>
</ds:datastoreItem>
</file>

<file path=customXml/itemProps5.xml><?xml version="1.0" encoding="utf-8"?>
<ds:datastoreItem xmlns:ds="http://schemas.openxmlformats.org/officeDocument/2006/customXml" ds:itemID="{BE83C783-BDCC-45DC-903C-F9BDDB9D428B}"/>
</file>

<file path=docProps/app.xml><?xml version="1.0" encoding="utf-8"?>
<Properties xmlns="http://schemas.openxmlformats.org/officeDocument/2006/extended-properties" xmlns:vt="http://schemas.openxmlformats.org/officeDocument/2006/docPropsVTypes">
  <Template>Normal</Template>
  <TotalTime>2</TotalTime>
  <Pages>11</Pages>
  <Words>3096</Words>
  <Characters>17651</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PATIENT TRANSPORTATION AGREEMENT</vt:lpstr>
    </vt:vector>
  </TitlesOfParts>
  <Company/>
  <LinksUpToDate>false</LinksUpToDate>
  <CharactersWithSpaces>20706</CharactersWithSpaces>
  <SharedDoc>false</SharedDoc>
  <HLinks>
    <vt:vector size="18" baseType="variant">
      <vt:variant>
        <vt:i4>7471183</vt:i4>
      </vt:variant>
      <vt:variant>
        <vt:i4>5</vt:i4>
      </vt:variant>
      <vt:variant>
        <vt:i4>0</vt:i4>
      </vt:variant>
      <vt:variant>
        <vt:i4>5</vt:i4>
      </vt:variant>
      <vt:variant>
        <vt:lpwstr>mailto:contact@crosswalk.health</vt:lpwstr>
      </vt:variant>
      <vt:variant>
        <vt:lpwstr/>
      </vt:variant>
      <vt:variant>
        <vt:i4>7471183</vt:i4>
      </vt:variant>
      <vt:variant>
        <vt:i4>3</vt:i4>
      </vt:variant>
      <vt:variant>
        <vt:i4>0</vt:i4>
      </vt:variant>
      <vt:variant>
        <vt:i4>5</vt:i4>
      </vt:variant>
      <vt:variant>
        <vt:lpwstr>mailto:contact@crosswalk.health</vt:lpwstr>
      </vt:variant>
      <vt:variant>
        <vt:lpwstr/>
      </vt:variant>
      <vt:variant>
        <vt:i4>7995485</vt:i4>
      </vt:variant>
      <vt:variant>
        <vt:i4>0</vt:i4>
      </vt:variant>
      <vt:variant>
        <vt:i4>0</vt:i4>
      </vt:variant>
      <vt:variant>
        <vt:i4>5</vt:i4>
      </vt:variant>
      <vt:variant>
        <vt:lpwstr>mailto:Provider@emsagency.com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TRANSPORTATION AGREEMENT</dc:title>
  <dc:subject/>
  <dc:creator>Bill</dc:creator>
  <cp:keywords/>
  <cp:lastModifiedBy>Moore, John</cp:lastModifiedBy>
  <cp:revision>2</cp:revision>
  <cp:lastPrinted>2007-01-04T22:53:00Z</cp:lastPrinted>
  <dcterms:created xsi:type="dcterms:W3CDTF">2025-04-23T15:02:00Z</dcterms:created>
  <dcterms:modified xsi:type="dcterms:W3CDTF">2025-04-23T15:02:00Z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0x010100DD6CFB0C6333C54382A2A071EE3625D6</vt:lpwstr>
  </property>
  <property fmtid="{D5CDD505-2E9C-101B-9397-08002B2CF9AE}" pid="3" name="MediaServiceImageTags">
    <vt:lpwstr/>
  </property>
  <property fmtid="{D5CDD505-2E9C-101B-9397-08002B2CF9AE}" pid="4" name="_dlc_DocIdItemGuid">
    <vt:lpwstr>48cfa0cf-6429-4090-a4ff-a94e8a0f9ed9</vt:lpwstr>
  </property>
</Properties>
</file>