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pStyle w:val="Heading3"/>
      </w:pPr>
      <w:r>
        <w:t>CITY OF LAWRENCE</w:t>
      </w:r>
    </w:p>
    <w:p w:rsidR="002F5357" w:rsidRDefault="002F5357">
      <w:pPr>
        <w:jc w:val="center"/>
        <w:rPr>
          <w:b/>
        </w:rPr>
      </w:pPr>
    </w:p>
    <w:p w:rsidR="002F5357" w:rsidRDefault="002F5357">
      <w:pPr>
        <w:jc w:val="center"/>
        <w:rPr>
          <w:b/>
        </w:rPr>
      </w:pPr>
    </w:p>
    <w:p w:rsidR="002F5357" w:rsidRDefault="002F5357">
      <w:pPr>
        <w:pStyle w:val="Heading4"/>
      </w:pPr>
      <w:r>
        <w:t>COMMON COUNCIL</w:t>
      </w:r>
    </w:p>
    <w:p w:rsidR="002F5357" w:rsidRDefault="002F5357"/>
    <w:p w:rsidR="002F5357" w:rsidRDefault="002F5357">
      <w:pPr>
        <w:pStyle w:val="Heading4"/>
        <w:rPr>
          <w:bCs/>
        </w:rPr>
      </w:pPr>
      <w:r>
        <w:rPr>
          <w:bCs/>
        </w:rPr>
        <w:t>SPECIAL MEETING</w:t>
      </w:r>
    </w:p>
    <w:p w:rsidR="002F5357" w:rsidRDefault="002F5357"/>
    <w:p w:rsidR="002F5357" w:rsidRDefault="002F5357">
      <w:pPr>
        <w:pStyle w:val="Heading6"/>
        <w:rPr>
          <w:sz w:val="40"/>
        </w:rPr>
      </w:pPr>
      <w:r>
        <w:rPr>
          <w:sz w:val="40"/>
        </w:rPr>
        <w:t>GEORGE KELLER</w:t>
      </w:r>
    </w:p>
    <w:p w:rsidR="002F5357" w:rsidRDefault="002F5357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2F5357" w:rsidRDefault="002F5357">
      <w:pPr>
        <w:pStyle w:val="Heading4"/>
        <w:rPr>
          <w:bCs/>
        </w:rPr>
      </w:pPr>
      <w:r>
        <w:rPr>
          <w:bCs/>
        </w:rPr>
        <w:t>LAWRENCE GOVERNMENT CENTER</w:t>
      </w:r>
    </w:p>
    <w:p w:rsidR="002F5357" w:rsidRDefault="002F535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9001 E. 59</w:t>
      </w:r>
      <w:r>
        <w:rPr>
          <w:b/>
          <w:bCs/>
          <w:sz w:val="40"/>
          <w:vertAlign w:val="superscript"/>
        </w:rPr>
        <w:t>TH</w:t>
      </w:r>
      <w:r>
        <w:rPr>
          <w:b/>
          <w:bCs/>
          <w:sz w:val="40"/>
        </w:rPr>
        <w:t xml:space="preserve"> STREET</w:t>
      </w:r>
    </w:p>
    <w:p w:rsidR="002F5357" w:rsidRDefault="002F5357">
      <w:pPr>
        <w:pStyle w:val="Heading1"/>
      </w:pPr>
    </w:p>
    <w:p w:rsidR="002F5357" w:rsidRDefault="000871B7">
      <w:pPr>
        <w:pStyle w:val="Heading1"/>
      </w:pPr>
      <w:r>
        <w:t>July 29</w:t>
      </w:r>
      <w:r w:rsidR="00421D69">
        <w:t>, 201</w:t>
      </w:r>
      <w:r w:rsidR="00F000BA">
        <w:t>9</w:t>
      </w:r>
    </w:p>
    <w:p w:rsidR="00222C9B" w:rsidRDefault="00222C9B">
      <w:pPr>
        <w:jc w:val="center"/>
        <w:rPr>
          <w:b/>
          <w:sz w:val="32"/>
        </w:rPr>
      </w:pPr>
    </w:p>
    <w:p w:rsidR="002F5357" w:rsidRDefault="000871B7">
      <w:pPr>
        <w:jc w:val="center"/>
        <w:rPr>
          <w:b/>
          <w:sz w:val="32"/>
        </w:rPr>
      </w:pPr>
      <w:r>
        <w:rPr>
          <w:b/>
          <w:sz w:val="32"/>
        </w:rPr>
        <w:t>6</w:t>
      </w:r>
      <w:r w:rsidR="002F5357">
        <w:rPr>
          <w:b/>
          <w:sz w:val="32"/>
        </w:rPr>
        <w:t>:</w:t>
      </w:r>
      <w:r>
        <w:rPr>
          <w:b/>
          <w:sz w:val="32"/>
        </w:rPr>
        <w:t>0</w:t>
      </w:r>
      <w:r w:rsidR="002F5357">
        <w:rPr>
          <w:b/>
          <w:sz w:val="32"/>
        </w:rPr>
        <w:t>0 p.m.</w:t>
      </w:r>
    </w:p>
    <w:p w:rsidR="00222C9B" w:rsidRDefault="00222C9B">
      <w:pPr>
        <w:pStyle w:val="Heading2"/>
      </w:pPr>
    </w:p>
    <w:p w:rsidR="002F5357" w:rsidRDefault="002F5357">
      <w:pPr>
        <w:pStyle w:val="Heading2"/>
      </w:pPr>
      <w:r>
        <w:t>AGENDA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 xml:space="preserve">Call to order 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>Determination of Quorum</w:t>
      </w:r>
    </w:p>
    <w:p w:rsidR="002F5357" w:rsidRPr="00B74A3E" w:rsidRDefault="002F5357">
      <w:pPr>
        <w:pStyle w:val="EnvelopeReturn"/>
        <w:rPr>
          <w:sz w:val="22"/>
          <w:szCs w:val="22"/>
        </w:rPr>
      </w:pPr>
      <w:r w:rsidRPr="00B74A3E">
        <w:rPr>
          <w:sz w:val="22"/>
          <w:szCs w:val="22"/>
        </w:rPr>
        <w:t>Rezoning Hearing</w:t>
      </w:r>
    </w:p>
    <w:p w:rsidR="00BE4A49" w:rsidRDefault="00BE4A49">
      <w:pPr>
        <w:pStyle w:val="EnvelopeReturn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2F5357">
        <w:rPr>
          <w:sz w:val="24"/>
        </w:rPr>
        <w:tab/>
        <w:t xml:space="preserve">      </w:t>
      </w:r>
    </w:p>
    <w:p w:rsidR="00141E70" w:rsidRDefault="00141E70">
      <w:pPr>
        <w:pStyle w:val="EnvelopeReturn"/>
        <w:rPr>
          <w:sz w:val="22"/>
          <w:szCs w:val="22"/>
        </w:rPr>
      </w:pPr>
      <w:r w:rsidRPr="00141E70">
        <w:rPr>
          <w:sz w:val="22"/>
          <w:szCs w:val="22"/>
        </w:rPr>
        <w:t>201</w:t>
      </w:r>
      <w:r w:rsidR="00221392">
        <w:rPr>
          <w:sz w:val="22"/>
          <w:szCs w:val="22"/>
        </w:rPr>
        <w:t>9</w:t>
      </w:r>
      <w:r w:rsidRPr="00141E70">
        <w:rPr>
          <w:sz w:val="22"/>
          <w:szCs w:val="22"/>
        </w:rPr>
        <w:t>-ZON-</w:t>
      </w:r>
      <w:r w:rsidR="00221392">
        <w:rPr>
          <w:sz w:val="22"/>
          <w:szCs w:val="22"/>
        </w:rPr>
        <w:t>0</w:t>
      </w:r>
      <w:r w:rsidR="000871B7">
        <w:rPr>
          <w:sz w:val="22"/>
          <w:szCs w:val="22"/>
        </w:rPr>
        <w:t>67</w:t>
      </w:r>
      <w:r>
        <w:rPr>
          <w:sz w:val="22"/>
          <w:szCs w:val="22"/>
        </w:rPr>
        <w:tab/>
      </w:r>
      <w:r w:rsidR="000871B7">
        <w:rPr>
          <w:sz w:val="22"/>
          <w:szCs w:val="22"/>
        </w:rPr>
        <w:t>6025 Sunnyside Road</w:t>
      </w:r>
    </w:p>
    <w:p w:rsidR="00141E70" w:rsidRDefault="00141E70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71B7">
        <w:rPr>
          <w:sz w:val="22"/>
          <w:szCs w:val="22"/>
        </w:rPr>
        <w:t>Sandlin Investments LLC</w:t>
      </w:r>
    </w:p>
    <w:p w:rsidR="00141E70" w:rsidRDefault="00141E70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By </w:t>
      </w:r>
      <w:r w:rsidR="000871B7">
        <w:rPr>
          <w:sz w:val="22"/>
          <w:szCs w:val="22"/>
        </w:rPr>
        <w:t>Mark Leach</w:t>
      </w:r>
    </w:p>
    <w:p w:rsidR="00C24CB9" w:rsidRDefault="00141E70" w:rsidP="00222C9B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Rezoning of </w:t>
      </w:r>
      <w:r w:rsidR="000871B7">
        <w:rPr>
          <w:sz w:val="22"/>
          <w:szCs w:val="22"/>
        </w:rPr>
        <w:t>5.8</w:t>
      </w:r>
      <w:r w:rsidR="00F000BA">
        <w:rPr>
          <w:sz w:val="22"/>
          <w:szCs w:val="22"/>
        </w:rPr>
        <w:t xml:space="preserve"> </w:t>
      </w:r>
      <w:r w:rsidR="00222C9B">
        <w:rPr>
          <w:sz w:val="22"/>
          <w:szCs w:val="22"/>
        </w:rPr>
        <w:t>acre</w:t>
      </w:r>
      <w:r w:rsidR="00702851">
        <w:rPr>
          <w:sz w:val="22"/>
          <w:szCs w:val="22"/>
        </w:rPr>
        <w:t>s</w:t>
      </w:r>
      <w:r w:rsidR="00222C9B">
        <w:rPr>
          <w:sz w:val="22"/>
          <w:szCs w:val="22"/>
        </w:rPr>
        <w:t xml:space="preserve"> from the </w:t>
      </w:r>
      <w:r w:rsidR="000871B7">
        <w:rPr>
          <w:sz w:val="22"/>
          <w:szCs w:val="22"/>
        </w:rPr>
        <w:t>C-4</w:t>
      </w:r>
      <w:r w:rsidR="00F000BA">
        <w:rPr>
          <w:sz w:val="22"/>
          <w:szCs w:val="22"/>
        </w:rPr>
        <w:t xml:space="preserve"> </w:t>
      </w:r>
      <w:r w:rsidR="00702851">
        <w:rPr>
          <w:sz w:val="22"/>
          <w:szCs w:val="22"/>
        </w:rPr>
        <w:t>d</w:t>
      </w:r>
      <w:r w:rsidR="00222C9B">
        <w:rPr>
          <w:sz w:val="22"/>
          <w:szCs w:val="22"/>
        </w:rPr>
        <w:t xml:space="preserve">istrict to the </w:t>
      </w:r>
      <w:r w:rsidR="00221392">
        <w:rPr>
          <w:sz w:val="22"/>
          <w:szCs w:val="22"/>
        </w:rPr>
        <w:t>I-</w:t>
      </w:r>
      <w:r w:rsidR="000871B7">
        <w:rPr>
          <w:sz w:val="22"/>
          <w:szCs w:val="22"/>
        </w:rPr>
        <w:t>1</w:t>
      </w:r>
      <w:bookmarkStart w:id="0" w:name="_GoBack"/>
      <w:bookmarkEnd w:id="0"/>
    </w:p>
    <w:p w:rsidR="002F5357" w:rsidRDefault="00222C9B" w:rsidP="00221392">
      <w:pPr>
        <w:pStyle w:val="EnvelopeReturn"/>
        <w:rPr>
          <w:sz w:val="24"/>
        </w:rPr>
      </w:pPr>
      <w:r>
        <w:rPr>
          <w:sz w:val="22"/>
          <w:szCs w:val="22"/>
        </w:rPr>
        <w:t xml:space="preserve">                                   </w:t>
      </w:r>
      <w:r w:rsidR="00702851">
        <w:rPr>
          <w:sz w:val="22"/>
          <w:szCs w:val="22"/>
        </w:rPr>
        <w:t>c</w:t>
      </w:r>
      <w:r>
        <w:rPr>
          <w:sz w:val="22"/>
          <w:szCs w:val="22"/>
        </w:rPr>
        <w:t xml:space="preserve">lassification </w:t>
      </w:r>
    </w:p>
    <w:p w:rsidR="002F5357" w:rsidRDefault="002F5357">
      <w:pPr>
        <w:pStyle w:val="Heading5"/>
        <w:rPr>
          <w:sz w:val="24"/>
        </w:rPr>
      </w:pPr>
    </w:p>
    <w:p w:rsidR="002F5357" w:rsidRDefault="002F5357">
      <w:pPr>
        <w:pStyle w:val="Heading5"/>
        <w:rPr>
          <w:sz w:val="24"/>
        </w:rPr>
      </w:pPr>
    </w:p>
    <w:p w:rsidR="002F5357" w:rsidRDefault="002F5357">
      <w:pPr>
        <w:pStyle w:val="Heading5"/>
        <w:rPr>
          <w:sz w:val="22"/>
        </w:rPr>
      </w:pPr>
      <w:r>
        <w:rPr>
          <w:sz w:val="24"/>
        </w:rPr>
        <w:t>Adjournment</w:t>
      </w:r>
    </w:p>
    <w:sectPr w:rsidR="002F5357">
      <w:footerReference w:type="default" r:id="rId6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173" w:rsidRDefault="00D13173">
      <w:r>
        <w:separator/>
      </w:r>
    </w:p>
  </w:endnote>
  <w:endnote w:type="continuationSeparator" w:id="0">
    <w:p w:rsidR="00D13173" w:rsidRDefault="00D1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FB" w:rsidRDefault="007B32F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871B7">
      <w:rPr>
        <w:noProof/>
      </w:rPr>
      <w:t>7/1/2019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173" w:rsidRDefault="00D13173">
      <w:r>
        <w:separator/>
      </w:r>
    </w:p>
  </w:footnote>
  <w:footnote w:type="continuationSeparator" w:id="0">
    <w:p w:rsidR="00D13173" w:rsidRDefault="00D13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AD"/>
    <w:rsid w:val="0000069C"/>
    <w:rsid w:val="00077EEF"/>
    <w:rsid w:val="000871B7"/>
    <w:rsid w:val="000A5E69"/>
    <w:rsid w:val="000C343E"/>
    <w:rsid w:val="00141E70"/>
    <w:rsid w:val="00196297"/>
    <w:rsid w:val="001B50C2"/>
    <w:rsid w:val="001B6D22"/>
    <w:rsid w:val="00205256"/>
    <w:rsid w:val="00221392"/>
    <w:rsid w:val="00222C9B"/>
    <w:rsid w:val="00253BBB"/>
    <w:rsid w:val="002F5357"/>
    <w:rsid w:val="00391976"/>
    <w:rsid w:val="003B761C"/>
    <w:rsid w:val="00421D69"/>
    <w:rsid w:val="00475B5E"/>
    <w:rsid w:val="004874A0"/>
    <w:rsid w:val="0049465E"/>
    <w:rsid w:val="004C19DA"/>
    <w:rsid w:val="004D665F"/>
    <w:rsid w:val="00580B60"/>
    <w:rsid w:val="006E52D7"/>
    <w:rsid w:val="00702851"/>
    <w:rsid w:val="00703819"/>
    <w:rsid w:val="00710BEF"/>
    <w:rsid w:val="0077290E"/>
    <w:rsid w:val="00777282"/>
    <w:rsid w:val="007A4214"/>
    <w:rsid w:val="007B32FB"/>
    <w:rsid w:val="008024AD"/>
    <w:rsid w:val="00806772"/>
    <w:rsid w:val="008827E4"/>
    <w:rsid w:val="008C70C8"/>
    <w:rsid w:val="008F3691"/>
    <w:rsid w:val="00967DF5"/>
    <w:rsid w:val="00A328A3"/>
    <w:rsid w:val="00A40049"/>
    <w:rsid w:val="00AD14B6"/>
    <w:rsid w:val="00B61336"/>
    <w:rsid w:val="00B74A3E"/>
    <w:rsid w:val="00BC1EDC"/>
    <w:rsid w:val="00BE4A49"/>
    <w:rsid w:val="00C12C14"/>
    <w:rsid w:val="00C24CB9"/>
    <w:rsid w:val="00C854FD"/>
    <w:rsid w:val="00C92221"/>
    <w:rsid w:val="00D11947"/>
    <w:rsid w:val="00D13173"/>
    <w:rsid w:val="00DF76D5"/>
    <w:rsid w:val="00E85F10"/>
    <w:rsid w:val="00E9248A"/>
    <w:rsid w:val="00EB5AB1"/>
    <w:rsid w:val="00EE6EF6"/>
    <w:rsid w:val="00F000BA"/>
    <w:rsid w:val="00F1394A"/>
    <w:rsid w:val="00F5556C"/>
    <w:rsid w:val="00F87F8B"/>
    <w:rsid w:val="00FA2113"/>
    <w:rsid w:val="00FA727F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2DF7D"/>
  <w15:docId w15:val="{A211D3CC-F08D-43C2-B9E3-9636B6A7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14</cp:revision>
  <cp:lastPrinted>2019-01-03T16:04:00Z</cp:lastPrinted>
  <dcterms:created xsi:type="dcterms:W3CDTF">2017-07-05T22:09:00Z</dcterms:created>
  <dcterms:modified xsi:type="dcterms:W3CDTF">2019-07-01T14:33:00Z</dcterms:modified>
</cp:coreProperties>
</file>