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965BC4">
      <w:pPr>
        <w:pStyle w:val="Heading1"/>
        <w:rPr>
          <w:szCs w:val="32"/>
        </w:rPr>
      </w:pPr>
      <w:r>
        <w:rPr>
          <w:szCs w:val="32"/>
        </w:rPr>
        <w:t xml:space="preserve">February </w:t>
      </w:r>
      <w:r w:rsidR="00A63898">
        <w:rPr>
          <w:szCs w:val="32"/>
        </w:rPr>
        <w:t>22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2A20FE" w:rsidP="00CB6003">
      <w:pPr>
        <w:pStyle w:val="Heading3"/>
        <w:ind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A63898">
        <w:rPr>
          <w:sz w:val="22"/>
        </w:rPr>
        <w:t>February 8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965BC4" w:rsidRDefault="004E228D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release of improvement bond for erosion control in Greens at Winding Ridge, Section 2</w:t>
      </w:r>
      <w:r w:rsidR="007C08AE" w:rsidRPr="00965BC4">
        <w:rPr>
          <w:sz w:val="22"/>
        </w:rPr>
        <w:t xml:space="preserve"> </w:t>
      </w:r>
    </w:p>
    <w:p w:rsidR="00A63898" w:rsidRDefault="004E228D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Action Pest Control</w:t>
      </w:r>
    </w:p>
    <w:p w:rsidR="002A20FE" w:rsidRDefault="002A20FE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Resolution No. 3, 2018 – Approving the lease of station 36 with the Indianapolis Fire Department</w:t>
      </w:r>
      <w:bookmarkStart w:id="0" w:name="_GoBack"/>
      <w:bookmarkEnd w:id="0"/>
    </w:p>
    <w:p w:rsidR="007B62A4" w:rsidRDefault="007B62A4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A20FE">
      <w:rPr>
        <w:noProof/>
      </w:rPr>
      <w:t>2/20/2018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73</cp:revision>
  <cp:lastPrinted>2017-12-08T14:56:00Z</cp:lastPrinted>
  <dcterms:created xsi:type="dcterms:W3CDTF">2017-07-05T18:57:00Z</dcterms:created>
  <dcterms:modified xsi:type="dcterms:W3CDTF">2018-02-20T18:14:00Z</dcterms:modified>
</cp:coreProperties>
</file>